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46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7680"/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88C764" w:val="clear"/>
          </w:tcPr>
          <w:p>
            <w:pPr>
              <w:rPr>
                <w:rFonts w:ascii="Arial" w:cs="Arial" w:eastAsia="Arial" w:hAnsi="Arial"/>
                <w:sz w:val="21"/>
                <w:szCs w:val="21"/>
              </w:rPr>
              <w:jc w:val="left"/>
              <w:spacing w:before="6"/>
              <w:ind w:left="30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cs="Arial" w:eastAsia="Arial" w:hAnsi="Arial"/>
                <w:b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Í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1"/>
                <w:szCs w:val="21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FFF200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5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FFF200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28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FFF200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96" w:right="-2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iciales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Impuestos</w:t>
            </w:r>
            <w:r>
              <w:rPr>
                <w:rFonts w:ascii="Times New Roman" w:cs="Times New Roman" w:eastAsia="Times New Roman" w:hAns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directos)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C1C1C1" w:space="0" w:sz="8" w:val="single"/>
            </w:tcBorders>
          </w:tcPr>
          <w:p/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11200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Tahoma" w:cs="Tahoma" w:eastAsia="Tahoma" w:hAnsi="Tahoma"/>
                <w:sz w:val="16"/>
                <w:szCs w:val="16"/>
              </w:rPr>
              <w:jc w:val="left"/>
              <w:spacing w:before="28"/>
              <w:ind w:left="23"/>
            </w:pPr>
            <w:r>
              <w:rPr>
                <w:rFonts w:ascii="Tahoma" w:cs="Tahoma" w:eastAsia="Tahoma" w:hAnsi="Tahoma"/>
                <w:spacing w:val="0"/>
                <w:w w:val="100"/>
                <w:sz w:val="16"/>
                <w:szCs w:val="16"/>
              </w:rPr>
              <w:t>IBI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ahoma" w:cs="Tahoma" w:eastAsia="Tahoma" w:hAnsi="Tahom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ahoma" w:cs="Tahoma" w:eastAsia="Tahoma" w:hAnsi="Tahoma"/>
                <w:spacing w:val="0"/>
                <w:w w:val="100"/>
                <w:sz w:val="16"/>
                <w:szCs w:val="16"/>
              </w:rPr>
              <w:t>naturaleza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ahoma" w:cs="Tahoma" w:eastAsia="Tahoma" w:hAnsi="Tahoma"/>
                <w:spacing w:val="0"/>
                <w:w w:val="100"/>
                <w:sz w:val="16"/>
                <w:szCs w:val="16"/>
              </w:rPr>
              <w:t>rústica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325.651,42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11300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95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7.826.662,47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11400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244.333,28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11500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908.009,18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11600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495.000,00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728.412,00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46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885" w:right="-2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10.528.068,35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(Impuestos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indirectos)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29000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29900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GTE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988" w:right="-23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3905414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04</w:t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95" w:right="-2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3.905.414,04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(Tasas</w:t>
            </w:r>
            <w:r>
              <w:rPr>
                <w:rFonts w:ascii="Times New Roman" w:cs="Times New Roman" w:eastAsia="Times New Roman" w:hAns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ingresos)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30200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95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2.693.000,00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32500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230.000,00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32600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32910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38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32920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33100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33210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115.000,00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33220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320.000,00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33300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38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1.300,00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33910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60.000,00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33920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39.000,00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33930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33940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38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33960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750.000,00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34200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34300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700,00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34400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39100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128.000,00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39200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410.000,00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39300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293.000,00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39904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20.000,00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95" w:right="-2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5.100.000,00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(Transferencias</w:t>
            </w:r>
            <w:r>
              <w:rPr>
                <w:rFonts w:ascii="Times New Roman" w:cs="Times New Roman" w:eastAsia="Times New Roman" w:hAns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corrientes)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42000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863" w:right="-23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335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323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42090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42091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100.000,00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45000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995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3.181.122,09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45001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right"/>
              <w:spacing w:line="240" w:lineRule="exact"/>
              <w:ind w:right="30"/>
            </w:pP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45050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h="16840" w:w="11900"/>
          <w:pgMar w:bottom="280" w:left="980" w:right="1680" w:top="158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1085,6674" coordsize="1334,0" style="position:absolute;margin-left:54.24pt;margin-top:333.72pt;width:66.72pt;height:0pt;mso-position-horizontal-relative:page;mso-position-vertical-relative:page;z-index:-623">
            <v:shape coordorigin="1085,6674" coordsize="1334,0" filled="f" path="m1085,6674l2419,6674e" strokecolor="#C1C1C1" stroked="t" strokeweight="1.06pt" style="position:absolute;left:1085;top:6674;width:1334;height:0">
              <v:path arrowok="t"/>
            </v:shape>
            <w10:wrap type="none"/>
          </v:group>
        </w:pict>
      </w:r>
      <w:r>
        <w:pict>
          <v:group coordorigin="1085,6401" coordsize="1334,0" style="position:absolute;margin-left:54.24pt;margin-top:320.04pt;width:66.72pt;height:0pt;mso-position-horizontal-relative:page;mso-position-vertical-relative:page;z-index:-624">
            <v:shape coordorigin="1085,6401" coordsize="1334,0" filled="f" path="m1085,6401l2419,6401e" strokecolor="#C1C1C1" stroked="t" strokeweight="1.06pt" style="position:absolute;left:1085;top:6401;width:1334;height:0">
              <v:path arrowok="t"/>
            </v:shape>
            <w10:wrap type="none"/>
          </v:group>
        </w:pict>
      </w:r>
      <w:r>
        <w:pict>
          <v:group coordorigin="1085,6041" coordsize="1334,0" style="position:absolute;margin-left:54.24pt;margin-top:302.04pt;width:66.72pt;height:0pt;mso-position-horizontal-relative:page;mso-position-vertical-relative:page;z-index:-625">
            <v:shape coordorigin="1085,6041" coordsize="1334,0" filled="f" path="m1085,6041l2419,6041e" strokecolor="#C1C1C1" stroked="t" strokeweight="1.06pt" style="position:absolute;left:1085;top:6041;width:1334;height:0">
              <v:path arrowok="t"/>
            </v:shape>
            <w10:wrap type="none"/>
          </v:group>
        </w:pict>
      </w:r>
      <w:r>
        <w:pict>
          <v:group coordorigin="1085,5494" coordsize="1334,0" style="position:absolute;margin-left:54.24pt;margin-top:274.68pt;width:66.72pt;height:0pt;mso-position-horizontal-relative:page;mso-position-vertical-relative:page;z-index:-626">
            <v:shape coordorigin="1085,5494" coordsize="1334,0" filled="f" path="m1085,5494l2419,5494e" strokecolor="#C1C1C1" stroked="t" strokeweight="1.06pt" style="position:absolute;left:1085;top:5494;width:1334;height:0">
              <v:path arrowok="t"/>
            </v:shape>
            <w10:wrap type="none"/>
          </v:group>
        </w:pict>
      </w:r>
      <w:r>
        <w:pict>
          <v:group coordorigin="1085,5220" coordsize="1334,0" style="position:absolute;margin-left:54.24pt;margin-top:261pt;width:66.72pt;height:0pt;mso-position-horizontal-relative:page;mso-position-vertical-relative:page;z-index:-627">
            <v:shape coordorigin="1085,5220" coordsize="1334,0" filled="f" path="m1085,5220l2419,5220e" strokecolor="#C1C1C1" stroked="t" strokeweight="1.06pt" style="position:absolute;left:1085;top:5220;width:1334;height:0">
              <v:path arrowok="t"/>
            </v:shape>
            <w10:wrap type="none"/>
          </v:group>
        </w:pict>
      </w:r>
      <w:r>
        <w:pict>
          <v:group coordorigin="1085,4946" coordsize="1334,0" style="position:absolute;margin-left:54.24pt;margin-top:247.32pt;width:66.72pt;height:0pt;mso-position-horizontal-relative:page;mso-position-vertical-relative:page;z-index:-628">
            <v:shape coordorigin="1085,4946" coordsize="1334,0" filled="f" path="m1085,4946l2419,4946e" strokecolor="#C1C1C1" stroked="t" strokeweight="1.06pt" style="position:absolute;left:1085;top:4946;width:1334;height:0">
              <v:path arrowok="t"/>
            </v:shape>
            <w10:wrap type="none"/>
          </v:group>
        </w:pict>
      </w:r>
      <w:r>
        <w:pict>
          <v:group coordorigin="1085,4586" coordsize="1334,0" style="position:absolute;margin-left:54.24pt;margin-top:229.32pt;width:66.72pt;height:0pt;mso-position-horizontal-relative:page;mso-position-vertical-relative:page;z-index:-629">
            <v:shape coordorigin="1085,4586" coordsize="1334,0" filled="f" path="m1085,4586l2419,4586e" strokecolor="#C1C1C1" stroked="t" strokeweight="1.06pt" style="position:absolute;left:1085;top:4586;width:1334;height:0">
              <v:path arrowok="t"/>
            </v:shape>
            <w10:wrap type="none"/>
          </v:group>
        </w:pict>
      </w:r>
      <w:r>
        <w:pict>
          <v:group coordorigin="1085,2671" coordsize="1334,0" style="position:absolute;margin-left:54.24pt;margin-top:133.56pt;width:66.72pt;height:0pt;mso-position-horizontal-relative:page;mso-position-vertical-relative:page;z-index:-630">
            <v:shape coordorigin="1085,2671" coordsize="1334,0" filled="f" path="m1085,2671l2419,2671e" strokecolor="#C1C1C1" stroked="t" strokeweight="1.06pt" style="position:absolute;left:1085;top:2671;width:1334;height: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24"/>
        <w:ind w:left="778"/>
        <w:sectPr>
          <w:pgSz w:h="16840" w:w="11900"/>
          <w:pgMar w:bottom="280" w:left="1680" w:right="1680" w:top="1580"/>
        </w:sectPr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??</w:t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right"/>
        <w:spacing w:before="26"/>
        <w:ind w:right="238"/>
      </w:pPr>
      <w:r>
        <w:pict>
          <v:shape filled="f" stroked="f" style="position:absolute;margin-left:53.71pt;margin-top:-0.000812708pt;width:448.83pt;height:28.37pt;mso-position-horizontal-relative:page;mso-position-vertical-relative:paragraph;z-index:-621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64"/>
                    </w:trPr>
                    <w:tc>
                      <w:tcPr>
                        <w:tcW w:type="dxa" w:w="1255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CCFFCC" w:val="clear"/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before="16"/>
                          <w:ind w:left="349"/>
                        </w:pP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46100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5477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16"/>
                            <w:szCs w:val="16"/>
                          </w:rPr>
                          <w:jc w:val="left"/>
                          <w:spacing w:before="63"/>
                          <w:ind w:left="23"/>
                        </w:pP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cs="Arial" w:eastAsia="Arial" w:hAnsi="Arial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type="dxa" w:w="2203"/>
                        <w:tcBorders>
                          <w:top w:color="auto" w:space="0" w:sz="6" w:val="single"/>
                          <w:left w:color="auto" w:space="0" w:sz="6" w:val="single"/>
                          <w:bottom w:color="auto" w:space="0" w:sz="6" w:val="single"/>
                          <w:right w:color="auto" w:space="0" w:sz="6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4"/>
                    </w:trPr>
                    <w:tc>
                      <w:tcPr>
                        <w:tcW w:type="dxa" w:w="1255"/>
                        <w:tcBorders>
                          <w:top w:color="000000" w:space="0" w:sz="8" w:val="single"/>
                          <w:left w:color="auto" w:space="0" w:sz="6" w:val="nil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5477"/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ACC5E7" w:val="clear"/>
                      </w:tcPr>
                      <w:p>
                        <w:pPr>
                          <w:rPr>
                            <w:rFonts w:ascii="Tahoma" w:cs="Tahoma" w:eastAsia="Tahoma" w:hAnsi="Tahoma"/>
                            <w:sz w:val="20"/>
                            <w:szCs w:val="20"/>
                          </w:rPr>
                          <w:jc w:val="left"/>
                          <w:spacing w:before="5"/>
                          <w:ind w:left="33"/>
                        </w:pPr>
                        <w:r>
                          <w:rPr>
                            <w:rFonts w:ascii="Tahoma" w:cs="Tahoma" w:eastAsia="Tahoma" w:hAnsi="Tahom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Total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ahoma" w:cs="Tahoma" w:eastAsia="Tahoma" w:hAnsi="Tahom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Capítulo</w:t>
                        </w:r>
                        <w:r>
                          <w:rPr>
                            <w:rFonts w:ascii="Times New Roman" w:cs="Times New Roman" w:eastAsia="Times New Roman" w:hAns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ahoma" w:cs="Tahoma" w:eastAsia="Tahoma" w:hAnsi="Tahom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cs="Tahoma" w:eastAsia="Tahoma" w:hAnsi="Tahom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2203"/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ACC5E7" w:val="clear"/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before="15"/>
                          <w:ind w:left="995" w:right="-23"/>
                        </w:pPr>
                        <w:r>
                          <w:rPr>
                            <w:rFonts w:ascii="Arial" w:cs="Arial" w:eastAsia="Arial" w:hAns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7.616.445,09</w:t>
                        </w:r>
                        <w:r>
                          <w:rPr>
                            <w:rFonts w:ascii="Arial" w:cs="Arial" w:eastAsia="Arial" w:hAns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spacing w:val="0"/>
          <w:w w:val="99"/>
          <w:sz w:val="20"/>
          <w:szCs w:val="20"/>
        </w:rPr>
        <w:t>0,00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Ingresos</w:t>
            </w:r>
            <w:r>
              <w:rPr>
                <w:rFonts w:ascii="Times New Roman" w:cs="Times New Roman" w:eastAsia="Times New Roman" w:hAns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patrimoniales)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52000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300,00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54100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16.000,00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55000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77.000,00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271" w:right="-2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93.300,00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Enajenación</w:t>
            </w:r>
            <w:r>
              <w:rPr>
                <w:rFonts w:ascii="Times New Roman" w:cs="Times New Roman" w:eastAsia="Times New Roman" w:hAns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Inversiones</w:t>
            </w:r>
            <w:r>
              <w:rPr>
                <w:rFonts w:ascii="Times New Roman" w:cs="Times New Roman" w:eastAsia="Times New Roman" w:hAns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Reales)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60000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(Transferencias</w:t>
            </w:r>
            <w:r>
              <w:rPr>
                <w:rFonts w:ascii="Times New Roman" w:cs="Times New Roman" w:eastAsia="Times New Roman" w:hAns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cs="Times New Roman" w:eastAsia="Times New Roman" w:hAns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Capital)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72000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75000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before="15"/>
              <w:ind w:right="28"/>
            </w:pPr>
            <w:r>
              <w:rPr>
                <w:rFonts w:ascii="Arial" w:cs="Arial" w:eastAsia="Arial" w:hAnsi="Arial"/>
                <w:b/>
                <w:spacing w:val="0"/>
                <w:w w:val="99"/>
                <w:sz w:val="20"/>
                <w:szCs w:val="20"/>
              </w:rPr>
              <w:t>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74"/>
        </w:trPr>
        <w:tc>
          <w:tcPr>
            <w:tcW w:type="dxa" w:w="1255"/>
            <w:tcBorders>
              <w:top w:color="auto" w:space="0" w:sz="6" w:val="nil"/>
              <w:left w:color="auto" w:space="0" w:sz="6" w:val="nil"/>
              <w:bottom w:color="000000" w:space="0" w:sz="8" w:val="single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DFCCE4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Cap.</w:t>
            </w:r>
            <w:r>
              <w:rPr>
                <w:rFonts w:ascii="Times New Roman" w:cs="Times New Roman" w:eastAsia="Times New Roman" w:hAns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cs="Times New Roman" w:eastAsia="Times New Roman" w:hAns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(Activos</w:t>
            </w:r>
            <w:r>
              <w:rPr>
                <w:rFonts w:ascii="Times New Roman" w:cs="Times New Roman" w:eastAsia="Times New Roman" w:hAns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financieros)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auto" w:space="0" w:sz="6" w:val="nil"/>
              <w:left w:color="000000" w:space="0" w:sz="8" w:val="single"/>
              <w:bottom w:color="000000" w:space="0" w:sz="8" w:val="single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CFFCC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349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83000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16"/>
                <w:szCs w:val="16"/>
              </w:rPr>
              <w:jc w:val="left"/>
              <w:spacing w:before="53"/>
              <w:ind w:left="23"/>
            </w:pP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4"/>
            </w:pP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  <w:t>130.000,00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74"/>
        </w:trPr>
        <w:tc>
          <w:tcPr>
            <w:tcW w:type="dxa" w:w="1255"/>
            <w:tcBorders>
              <w:top w:color="000000" w:space="0" w:sz="8" w:val="single"/>
              <w:left w:color="auto" w:space="0" w:sz="6" w:val="nil"/>
              <w:bottom w:color="auto" w:space="0" w:sz="6" w:val="nil"/>
              <w:right w:color="000000" w:space="0" w:sz="8" w:val="single"/>
            </w:tcBorders>
          </w:tcPr>
          <w:p/>
        </w:tc>
        <w:tc>
          <w:tcPr>
            <w:tcW w:type="dxa" w:w="547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Tahoma" w:cs="Tahoma" w:eastAsia="Tahoma" w:hAnsi="Tahoma"/>
                <w:sz w:val="20"/>
                <w:szCs w:val="20"/>
              </w:rPr>
              <w:jc w:val="left"/>
              <w:spacing w:before="5"/>
              <w:ind w:left="33"/>
            </w:pP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imes New Roman" w:cs="Times New Roman" w:eastAsia="Times New Roman" w:hAns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ascii="Times New Roman" w:cs="Times New Roman" w:eastAsia="Times New Roman" w:hAns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ahoma" w:cs="Tahoma" w:eastAsia="Tahoma" w:hAnsi="Tahoma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ahoma" w:cs="Tahoma" w:eastAsia="Tahoma" w:hAns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20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ACC5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15"/>
              <w:ind w:left="1161" w:right="-2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0"/>
                <w:szCs w:val="20"/>
              </w:rPr>
              <w:t>130.000,00</w:t>
            </w:r>
            <w:r>
              <w:rPr>
                <w:rFonts w:ascii="Arial" w:cs="Arial" w:eastAsia="Arial" w:hAns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40"/>
        <w:ind w:left="1401"/>
      </w:pPr>
      <w:r>
        <w:pict>
          <v:group coordorigin="2329,15" coordsize="7711,328" style="position:absolute;margin-left:116.47pt;margin-top:0.747302pt;width:385.54pt;height:16.42pt;mso-position-horizontal-relative:page;mso-position-vertical-relative:paragraph;z-index:-622">
            <v:shape coordorigin="2340,35" coordsize="7682,290" fillcolor="#88C764" filled="t" path="m2340,326l10022,326,10022,35,2340,35,2340,326xe" stroked="f" style="position:absolute;left:2340;top:35;width:7682;height:290">
              <v:path arrowok="t"/>
              <v:fill/>
            </v:shape>
            <v:shape coordorigin="2340,26" coordsize="0,307" filled="f" path="m2340,26l2340,333e" strokecolor="#000000" stroked="t" strokeweight="1.06pt" style="position:absolute;left:2340;top:26;width:0;height:307">
              <v:path arrowok="t"/>
            </v:shape>
            <v:shape coordorigin="7817,45" coordsize="0,288" filled="f" path="m7817,45l7817,333e" strokecolor="#000000" stroked="t" strokeweight="1.06pt" style="position:absolute;left:7817;top:45;width:0;height:288">
              <v:path arrowok="t"/>
            </v:shape>
            <v:shape coordorigin="10020,45" coordsize="0,288" filled="f" path="m10020,45l10020,333e" strokecolor="#000000" stroked="t" strokeweight="1.06pt" style="position:absolute;left:10020;top:45;width:0;height:288">
              <v:path arrowok="t"/>
            </v:shape>
            <v:shape coordorigin="2350,35" coordsize="7680,0" filled="f" path="m2350,35l10030,35e" strokecolor="#000000" stroked="t" strokeweight="1.06pt" style="position:absolute;left:2350;top:35;width:7680;height:0">
              <v:path arrowok="t"/>
            </v:shape>
            <v:shape coordorigin="2350,323" coordsize="7680,0" filled="f" path="m2350,323l10030,323e" strokecolor="#000000" stroked="t" strokeweight="1.06pt" style="position:absolute;left:2350;top:323;width:7680;height:0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-8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-3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G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2020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                        </w:t>
      </w:r>
      <w:r>
        <w:rPr>
          <w:rFonts w:ascii="Arial" w:cs="Arial" w:eastAsia="Arial" w:hAnsi="Arial"/>
          <w:b/>
          <w:spacing w:val="14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27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.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373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.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227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,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48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sectPr>
      <w:pgSz w:h="16840" w:w="11900"/>
      <w:pgMar w:bottom="280" w:left="980" w:right="168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