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2766" w14:textId="3C7B08E1" w:rsidR="0058443D" w:rsidRDefault="00CA3C9E">
      <w:pPr>
        <w:tabs>
          <w:tab w:val="right" w:pos="9714"/>
        </w:tabs>
        <w:spacing w:before="147"/>
        <w:ind w:left="133"/>
        <w:rPr>
          <w:rFonts w:ascii="Arial MT" w:hAns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CD996F" wp14:editId="73631DCC">
                <wp:simplePos x="0" y="0"/>
                <wp:positionH relativeFrom="page">
                  <wp:posOffset>720090</wp:posOffset>
                </wp:positionH>
                <wp:positionV relativeFrom="paragraph">
                  <wp:posOffset>8890</wp:posOffset>
                </wp:positionV>
                <wp:extent cx="61201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02A6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.7pt" to="538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rFonts w:ascii="Arial MT" w:hAnsi="Arial MT"/>
          <w:color w:val="231F20"/>
          <w:sz w:val="16"/>
        </w:rPr>
        <w:t>Boletín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Oficial de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la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Provincia de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Las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Palmas.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Número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53,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lunes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3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de</w:t>
      </w:r>
      <w:r>
        <w:rPr>
          <w:rFonts w:ascii="Arial MT" w:hAnsi="Arial MT"/>
          <w:color w:val="231F20"/>
          <w:spacing w:val="-1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mayo 2021</w:t>
      </w:r>
      <w:r>
        <w:rPr>
          <w:rFonts w:ascii="Arial MT" w:hAnsi="Arial MT"/>
          <w:color w:val="231F20"/>
          <w:sz w:val="16"/>
        </w:rPr>
        <w:tab/>
        <w:t>5039</w:t>
      </w:r>
    </w:p>
    <w:p w14:paraId="6677455A" w14:textId="0416B061" w:rsidR="0058443D" w:rsidRDefault="00CA3C9E">
      <w:pPr>
        <w:pStyle w:val="Textoindependiente"/>
        <w:spacing w:before="6"/>
        <w:rPr>
          <w:rFonts w:ascii="Arial M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841CC5" wp14:editId="690F1E9F">
                <wp:simplePos x="0" y="0"/>
                <wp:positionH relativeFrom="page">
                  <wp:posOffset>720090</wp:posOffset>
                </wp:positionH>
                <wp:positionV relativeFrom="paragraph">
                  <wp:posOffset>122555</wp:posOffset>
                </wp:positionV>
                <wp:extent cx="61201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1FE3" id="Freeform 2" o:spid="_x0000_s1026" style="position:absolute;margin-left:56.7pt;margin-top:9.65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" path="m,l9638,e" filled="f" strokecolor="#231f20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14:paraId="08AC6A9C" w14:textId="77777777" w:rsidR="0058443D" w:rsidRDefault="0058443D">
      <w:pPr>
        <w:pStyle w:val="Textoindependiente"/>
        <w:rPr>
          <w:rFonts w:ascii="Arial MT"/>
          <w:sz w:val="20"/>
        </w:rPr>
      </w:pPr>
    </w:p>
    <w:p w14:paraId="59829F23" w14:textId="77777777" w:rsidR="0058443D" w:rsidRDefault="0058443D">
      <w:pPr>
        <w:pStyle w:val="Textoindependiente"/>
        <w:spacing w:before="10"/>
        <w:rPr>
          <w:rFonts w:ascii="Arial MT"/>
          <w:sz w:val="11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409"/>
        <w:gridCol w:w="4947"/>
        <w:gridCol w:w="2935"/>
      </w:tblGrid>
      <w:tr w:rsidR="0058443D" w14:paraId="301F72AE" w14:textId="77777777">
        <w:trPr>
          <w:trHeight w:val="399"/>
        </w:trPr>
        <w:tc>
          <w:tcPr>
            <w:tcW w:w="6356" w:type="dxa"/>
            <w:gridSpan w:val="2"/>
          </w:tcPr>
          <w:p w14:paraId="031FF1F6" w14:textId="77777777" w:rsidR="0058443D" w:rsidRDefault="00CA3C9E">
            <w:pPr>
              <w:pStyle w:val="TableParagraph"/>
              <w:tabs>
                <w:tab w:val="left" w:pos="1679"/>
              </w:tabs>
              <w:spacing w:before="0" w:line="245" w:lineRule="exact"/>
              <w:ind w:left="50"/>
            </w:pPr>
            <w:r>
              <w:rPr>
                <w:color w:val="231F20"/>
              </w:rPr>
              <w:t>4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"/>
              </w:rPr>
              <w:t>Transferencias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Corrientes.</w:t>
            </w:r>
          </w:p>
        </w:tc>
        <w:tc>
          <w:tcPr>
            <w:tcW w:w="2935" w:type="dxa"/>
          </w:tcPr>
          <w:p w14:paraId="7B922196" w14:textId="77777777" w:rsidR="0058443D" w:rsidRDefault="00CA3C9E">
            <w:pPr>
              <w:pStyle w:val="TableParagraph"/>
              <w:spacing w:before="0" w:line="245" w:lineRule="exact"/>
              <w:ind w:right="49"/>
              <w:jc w:val="right"/>
            </w:pPr>
            <w:r>
              <w:rPr>
                <w:color w:val="231F20"/>
              </w:rPr>
              <w:t>102.292,00</w:t>
            </w:r>
          </w:p>
        </w:tc>
      </w:tr>
      <w:tr w:rsidR="0058443D" w14:paraId="2BC20AD1" w14:textId="77777777">
        <w:trPr>
          <w:trHeight w:val="553"/>
        </w:trPr>
        <w:tc>
          <w:tcPr>
            <w:tcW w:w="6356" w:type="dxa"/>
            <w:gridSpan w:val="2"/>
          </w:tcPr>
          <w:p w14:paraId="417F3914" w14:textId="77777777" w:rsidR="0058443D" w:rsidRDefault="00CA3C9E">
            <w:pPr>
              <w:pStyle w:val="TableParagraph"/>
              <w:tabs>
                <w:tab w:val="left" w:pos="1679"/>
              </w:tabs>
              <w:ind w:left="50"/>
            </w:pPr>
            <w:r>
              <w:rPr>
                <w:color w:val="231F20"/>
              </w:rPr>
              <w:t>6</w:t>
            </w:r>
            <w:r>
              <w:rPr>
                <w:color w:val="231F20"/>
              </w:rPr>
              <w:tab/>
              <w:t>Inversiones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Reales.</w:t>
            </w:r>
          </w:p>
        </w:tc>
        <w:tc>
          <w:tcPr>
            <w:tcW w:w="2935" w:type="dxa"/>
          </w:tcPr>
          <w:p w14:paraId="48BD9320" w14:textId="77777777" w:rsidR="0058443D" w:rsidRDefault="00CA3C9E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9.927.783,32</w:t>
            </w:r>
          </w:p>
        </w:tc>
      </w:tr>
      <w:tr w:rsidR="0058443D" w14:paraId="5C3A8D76" w14:textId="77777777">
        <w:trPr>
          <w:trHeight w:val="553"/>
        </w:trPr>
        <w:tc>
          <w:tcPr>
            <w:tcW w:w="6356" w:type="dxa"/>
            <w:gridSpan w:val="2"/>
          </w:tcPr>
          <w:p w14:paraId="4E25C5BF" w14:textId="77777777" w:rsidR="0058443D" w:rsidRDefault="00CA3C9E">
            <w:pPr>
              <w:pStyle w:val="TableParagraph"/>
              <w:tabs>
                <w:tab w:val="left" w:pos="1679"/>
              </w:tabs>
              <w:ind w:left="50"/>
            </w:pPr>
            <w:r>
              <w:rPr>
                <w:color w:val="231F20"/>
              </w:rPr>
              <w:t>8</w:t>
            </w:r>
            <w:r>
              <w:rPr>
                <w:color w:val="231F20"/>
              </w:rPr>
              <w:tab/>
              <w:t>Activos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Financieros.</w:t>
            </w:r>
          </w:p>
        </w:tc>
        <w:tc>
          <w:tcPr>
            <w:tcW w:w="2935" w:type="dxa"/>
          </w:tcPr>
          <w:p w14:paraId="1A2017B7" w14:textId="77777777" w:rsidR="0058443D" w:rsidRDefault="00CA3C9E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200.000,00</w:t>
            </w:r>
          </w:p>
        </w:tc>
      </w:tr>
      <w:tr w:rsidR="0058443D" w14:paraId="53FC43B6" w14:textId="77777777">
        <w:trPr>
          <w:trHeight w:val="953"/>
        </w:trPr>
        <w:tc>
          <w:tcPr>
            <w:tcW w:w="6356" w:type="dxa"/>
            <w:gridSpan w:val="2"/>
          </w:tcPr>
          <w:p w14:paraId="4D51DABB" w14:textId="77777777" w:rsidR="0058443D" w:rsidRDefault="00CA3C9E">
            <w:pPr>
              <w:pStyle w:val="TableParagraph"/>
              <w:ind w:left="1680"/>
            </w:pPr>
            <w:r>
              <w:rPr>
                <w:color w:val="231F20"/>
                <w:spacing w:val="-1"/>
              </w:rPr>
              <w:t>TOTAL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DE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MODIFICACIÓN</w:t>
            </w:r>
          </w:p>
          <w:p w14:paraId="5841233B" w14:textId="77777777" w:rsidR="0058443D" w:rsidRDefault="0058443D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14:paraId="55F16C78" w14:textId="77777777" w:rsidR="0058443D" w:rsidRDefault="00CA3C9E">
            <w:pPr>
              <w:pStyle w:val="TableParagraph"/>
              <w:spacing w:before="0" w:line="233" w:lineRule="exact"/>
              <w:ind w:left="3621"/>
            </w:pPr>
            <w:r>
              <w:rPr>
                <w:color w:val="231F20"/>
              </w:rPr>
              <w:t>ESTADO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INGRESOS</w:t>
            </w:r>
          </w:p>
        </w:tc>
        <w:tc>
          <w:tcPr>
            <w:tcW w:w="2935" w:type="dxa"/>
          </w:tcPr>
          <w:p w14:paraId="29DB0FDC" w14:textId="77777777" w:rsidR="0058443D" w:rsidRDefault="00CA3C9E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10.750.344,37</w:t>
            </w:r>
          </w:p>
        </w:tc>
      </w:tr>
      <w:tr w:rsidR="0058443D" w14:paraId="187E897B" w14:textId="77777777">
        <w:trPr>
          <w:trHeight w:val="707"/>
        </w:trPr>
        <w:tc>
          <w:tcPr>
            <w:tcW w:w="1409" w:type="dxa"/>
          </w:tcPr>
          <w:p w14:paraId="0FBE8053" w14:textId="77777777" w:rsidR="0058443D" w:rsidRDefault="0058443D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14:paraId="1A4DB683" w14:textId="77777777" w:rsidR="0058443D" w:rsidRDefault="00CA3C9E">
            <w:pPr>
              <w:pStyle w:val="TableParagraph"/>
              <w:spacing w:before="0"/>
              <w:ind w:left="50"/>
            </w:pPr>
            <w:r>
              <w:rPr>
                <w:color w:val="231F20"/>
              </w:rPr>
              <w:t>CAPÍTULO</w:t>
            </w:r>
          </w:p>
        </w:tc>
        <w:tc>
          <w:tcPr>
            <w:tcW w:w="4947" w:type="dxa"/>
          </w:tcPr>
          <w:p w14:paraId="325F8892" w14:textId="77777777" w:rsidR="0058443D" w:rsidRDefault="0058443D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14:paraId="16071FBC" w14:textId="77777777" w:rsidR="0058443D" w:rsidRDefault="00CA3C9E">
            <w:pPr>
              <w:pStyle w:val="TableParagraph"/>
              <w:spacing w:before="0"/>
              <w:ind w:left="271"/>
            </w:pPr>
            <w:r>
              <w:rPr>
                <w:color w:val="231F20"/>
              </w:rPr>
              <w:t>DENOMINACIÓN</w:t>
            </w:r>
          </w:p>
        </w:tc>
        <w:tc>
          <w:tcPr>
            <w:tcW w:w="2935" w:type="dxa"/>
          </w:tcPr>
          <w:p w14:paraId="2A5928D8" w14:textId="77777777" w:rsidR="0058443D" w:rsidRDefault="0058443D">
            <w:pPr>
              <w:pStyle w:val="TableParagraph"/>
              <w:spacing w:before="1"/>
              <w:rPr>
                <w:rFonts w:ascii="Arial MT"/>
                <w:sz w:val="26"/>
              </w:rPr>
            </w:pPr>
          </w:p>
          <w:p w14:paraId="3980AD20" w14:textId="77777777" w:rsidR="0058443D" w:rsidRDefault="00CA3C9E">
            <w:pPr>
              <w:pStyle w:val="TableParagraph"/>
              <w:spacing w:before="0"/>
              <w:ind w:right="48"/>
              <w:jc w:val="right"/>
            </w:pPr>
            <w:r>
              <w:rPr>
                <w:color w:val="231F20"/>
              </w:rPr>
              <w:t>IMPORTE</w:t>
            </w:r>
          </w:p>
        </w:tc>
      </w:tr>
      <w:tr w:rsidR="0058443D" w14:paraId="05371A2C" w14:textId="77777777">
        <w:trPr>
          <w:trHeight w:val="553"/>
        </w:trPr>
        <w:tc>
          <w:tcPr>
            <w:tcW w:w="1409" w:type="dxa"/>
          </w:tcPr>
          <w:p w14:paraId="496CF9E4" w14:textId="77777777" w:rsidR="0058443D" w:rsidRDefault="00CA3C9E">
            <w:pPr>
              <w:pStyle w:val="TableParagraph"/>
              <w:ind w:left="50"/>
            </w:pPr>
            <w:r>
              <w:rPr>
                <w:color w:val="231F20"/>
              </w:rPr>
              <w:t>8</w:t>
            </w:r>
          </w:p>
        </w:tc>
        <w:tc>
          <w:tcPr>
            <w:tcW w:w="4947" w:type="dxa"/>
          </w:tcPr>
          <w:p w14:paraId="74BB813B" w14:textId="77777777" w:rsidR="0058443D" w:rsidRDefault="00CA3C9E">
            <w:pPr>
              <w:pStyle w:val="TableParagraph"/>
              <w:ind w:left="271"/>
            </w:pPr>
            <w:r>
              <w:rPr>
                <w:color w:val="231F20"/>
              </w:rPr>
              <w:t>Activos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Financieros.</w:t>
            </w:r>
          </w:p>
        </w:tc>
        <w:tc>
          <w:tcPr>
            <w:tcW w:w="2935" w:type="dxa"/>
          </w:tcPr>
          <w:p w14:paraId="5859B9BB" w14:textId="77777777" w:rsidR="0058443D" w:rsidRDefault="00CA3C9E">
            <w:pPr>
              <w:pStyle w:val="TableParagraph"/>
              <w:ind w:right="49"/>
              <w:jc w:val="right"/>
            </w:pPr>
            <w:r>
              <w:rPr>
                <w:color w:val="231F20"/>
              </w:rPr>
              <w:t>10.750.344,37</w:t>
            </w:r>
          </w:p>
        </w:tc>
      </w:tr>
      <w:tr w:rsidR="0058443D" w14:paraId="74A480E9" w14:textId="77777777">
        <w:trPr>
          <w:trHeight w:val="399"/>
        </w:trPr>
        <w:tc>
          <w:tcPr>
            <w:tcW w:w="1409" w:type="dxa"/>
          </w:tcPr>
          <w:p w14:paraId="2DF3B84B" w14:textId="77777777" w:rsidR="0058443D" w:rsidRDefault="0058443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947" w:type="dxa"/>
          </w:tcPr>
          <w:p w14:paraId="79F1D276" w14:textId="77777777" w:rsidR="0058443D" w:rsidRDefault="00CA3C9E">
            <w:pPr>
              <w:pStyle w:val="TableParagraph"/>
              <w:spacing w:line="233" w:lineRule="exact"/>
              <w:ind w:left="271"/>
            </w:pPr>
            <w:r>
              <w:rPr>
                <w:color w:val="231F20"/>
                <w:spacing w:val="-1"/>
              </w:rPr>
              <w:t>TOTAL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DE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MODIFICACIÓN</w:t>
            </w:r>
          </w:p>
        </w:tc>
        <w:tc>
          <w:tcPr>
            <w:tcW w:w="2935" w:type="dxa"/>
          </w:tcPr>
          <w:p w14:paraId="4D23E211" w14:textId="77777777" w:rsidR="0058443D" w:rsidRDefault="00CA3C9E">
            <w:pPr>
              <w:pStyle w:val="TableParagraph"/>
              <w:spacing w:line="233" w:lineRule="exact"/>
              <w:ind w:right="49"/>
              <w:jc w:val="right"/>
            </w:pPr>
            <w:r>
              <w:rPr>
                <w:color w:val="231F20"/>
              </w:rPr>
              <w:t>10.750.344,37</w:t>
            </w:r>
          </w:p>
        </w:tc>
      </w:tr>
    </w:tbl>
    <w:p w14:paraId="65F26992" w14:textId="77777777" w:rsidR="0058443D" w:rsidRDefault="00CA3C9E">
      <w:pPr>
        <w:pStyle w:val="Textoindependiente"/>
        <w:spacing w:before="198" w:line="264" w:lineRule="auto"/>
        <w:ind w:left="113" w:right="110" w:firstLine="170"/>
        <w:jc w:val="both"/>
      </w:pPr>
      <w:r>
        <w:rPr>
          <w:color w:val="231F20"/>
        </w:rPr>
        <w:t>El importe de 10.750.344,37 euros, se financia, en su totalidad, con Remanente Líquido de Tesorería 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Gastos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Generales.</w:t>
      </w:r>
    </w:p>
    <w:p w14:paraId="1FC8FADB" w14:textId="77777777" w:rsidR="0058443D" w:rsidRDefault="0058443D">
      <w:pPr>
        <w:pStyle w:val="Textoindependiente"/>
        <w:spacing w:before="8"/>
        <w:rPr>
          <w:sz w:val="20"/>
        </w:rPr>
      </w:pPr>
    </w:p>
    <w:p w14:paraId="7C4C5DD9" w14:textId="77777777" w:rsidR="0058443D" w:rsidRDefault="00CA3C9E">
      <w:pPr>
        <w:pStyle w:val="Textoindependiente"/>
        <w:spacing w:line="264" w:lineRule="auto"/>
        <w:ind w:left="113" w:right="110" w:firstLine="170"/>
        <w:jc w:val="both"/>
      </w:pPr>
      <w:r>
        <w:rPr>
          <w:color w:val="231F20"/>
          <w:spacing w:val="-4"/>
        </w:rPr>
        <w:t>Contra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presente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acuerdo,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virtud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dispuesto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artículo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113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Ley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7/1985,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2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abril,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Reguladora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 las Bases del Régimen Local y en el artículo 171 del Real Decreto Legislativo 2/2004, de 5 de marzo,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que se aprueba el Texto Refundido de la Ley Reguladora de las Haciendas Locales, los interesados podrán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interponer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directamente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Recurso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Contencio</w:t>
      </w:r>
      <w:r>
        <w:rPr>
          <w:color w:val="231F20"/>
          <w:spacing w:val="-1"/>
        </w:rPr>
        <w:t>so-Administrativo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forma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plazos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establecidos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29/1998,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julio,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Reguladora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Jurisdicción.</w:t>
      </w:r>
    </w:p>
    <w:p w14:paraId="18B95A2D" w14:textId="77777777" w:rsidR="0058443D" w:rsidRDefault="0058443D">
      <w:pPr>
        <w:pStyle w:val="Textoindependiente"/>
        <w:spacing w:before="6"/>
        <w:rPr>
          <w:sz w:val="20"/>
        </w:rPr>
      </w:pPr>
    </w:p>
    <w:p w14:paraId="19C52C11" w14:textId="77777777" w:rsidR="0058443D" w:rsidRDefault="00CA3C9E">
      <w:pPr>
        <w:pStyle w:val="Textoindependiente"/>
        <w:spacing w:before="1" w:line="491" w:lineRule="auto"/>
        <w:ind w:left="283" w:right="3949"/>
        <w:jc w:val="both"/>
      </w:pP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Villa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veintinueve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veintiuno.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Fermín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Gonzalo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Rosario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Ramos.</w:t>
      </w:r>
    </w:p>
    <w:p w14:paraId="3C385919" w14:textId="77777777" w:rsidR="0058443D" w:rsidRDefault="00CA3C9E">
      <w:pPr>
        <w:pStyle w:val="Textoindependiente"/>
        <w:spacing w:before="11"/>
        <w:ind w:right="110"/>
        <w:jc w:val="right"/>
      </w:pPr>
      <w:r>
        <w:rPr>
          <w:color w:val="231F20"/>
        </w:rPr>
        <w:t>91.610</w:t>
      </w:r>
    </w:p>
    <w:p w14:paraId="58BEF483" w14:textId="77777777" w:rsidR="0058443D" w:rsidRDefault="0058443D">
      <w:pPr>
        <w:pStyle w:val="Textoindependiente"/>
        <w:rPr>
          <w:sz w:val="24"/>
        </w:rPr>
      </w:pPr>
    </w:p>
    <w:p w14:paraId="30B73D07" w14:textId="77777777" w:rsidR="0058443D" w:rsidRDefault="0058443D">
      <w:pPr>
        <w:pStyle w:val="Textoindependiente"/>
        <w:spacing w:before="8"/>
        <w:rPr>
          <w:sz w:val="25"/>
        </w:rPr>
      </w:pPr>
    </w:p>
    <w:p w14:paraId="00ACFD8E" w14:textId="77777777" w:rsidR="0058443D" w:rsidRDefault="00CA3C9E">
      <w:pPr>
        <w:pStyle w:val="Ttulo"/>
      </w:pPr>
      <w:r>
        <w:rPr>
          <w:color w:val="231F20"/>
          <w:spacing w:val="-1"/>
        </w:rPr>
        <w:t>ILUSTRE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TÍAS</w:t>
      </w:r>
    </w:p>
    <w:p w14:paraId="0787D30F" w14:textId="77777777" w:rsidR="0058443D" w:rsidRDefault="0058443D">
      <w:pPr>
        <w:pStyle w:val="Textoindependiente"/>
        <w:spacing w:before="2"/>
        <w:rPr>
          <w:b/>
          <w:sz w:val="20"/>
        </w:rPr>
      </w:pPr>
    </w:p>
    <w:p w14:paraId="00B888D9" w14:textId="77777777" w:rsidR="0058443D" w:rsidRDefault="00CA3C9E">
      <w:pPr>
        <w:spacing w:before="100"/>
        <w:ind w:left="2866" w:right="2865"/>
        <w:jc w:val="center"/>
        <w:rPr>
          <w:b/>
        </w:rPr>
      </w:pPr>
      <w:r>
        <w:rPr>
          <w:b/>
          <w:color w:val="231F20"/>
        </w:rPr>
        <w:t>ANUNCIO</w:t>
      </w:r>
    </w:p>
    <w:p w14:paraId="426693C2" w14:textId="77777777" w:rsidR="0058443D" w:rsidRDefault="00CA3C9E">
      <w:pPr>
        <w:spacing w:before="25"/>
        <w:ind w:left="113"/>
        <w:rPr>
          <w:b/>
        </w:rPr>
      </w:pPr>
      <w:r>
        <w:rPr>
          <w:b/>
          <w:color w:val="231F20"/>
        </w:rPr>
        <w:t>4.111</w:t>
      </w:r>
    </w:p>
    <w:p w14:paraId="743F4E08" w14:textId="77777777" w:rsidR="0058443D" w:rsidRDefault="00CA3C9E">
      <w:pPr>
        <w:pStyle w:val="Textoindependiente"/>
        <w:spacing w:before="40" w:line="278" w:lineRule="auto"/>
        <w:ind w:left="113" w:right="110" w:firstLine="170"/>
        <w:jc w:val="both"/>
      </w:pPr>
      <w:r>
        <w:rPr>
          <w:color w:val="231F20"/>
        </w:rPr>
        <w:t>Aprobado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inicialmente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extraordinaria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Plantilla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económico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arreglo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artículo 169 del Texto Refundido de la Ley Reguladora de Haciendas Locales aprobado por Real Decreto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Legislativo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2/2004,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marzo,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artículo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20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Decreto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500/1990,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abril,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expone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público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expediente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documentación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preceptiva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plazo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QUINCE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DÍAS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anuncio,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reclamaciones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alegaciones.</w:t>
      </w:r>
    </w:p>
    <w:p w14:paraId="3BA180B8" w14:textId="77777777" w:rsidR="0058443D" w:rsidRDefault="00CA3C9E">
      <w:pPr>
        <w:pStyle w:val="Textoindependiente"/>
        <w:spacing w:before="159" w:line="264" w:lineRule="auto"/>
        <w:ind w:left="113" w:right="110" w:firstLine="170"/>
        <w:jc w:val="both"/>
      </w:pP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adoptado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considerará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definitivamente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aprobado,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citado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reclamaciones.</w:t>
      </w:r>
    </w:p>
    <w:p w14:paraId="3DD3D767" w14:textId="77777777" w:rsidR="0058443D" w:rsidRDefault="0058443D">
      <w:pPr>
        <w:pStyle w:val="Textoindependiente"/>
        <w:spacing w:before="8"/>
        <w:rPr>
          <w:sz w:val="20"/>
        </w:rPr>
      </w:pPr>
    </w:p>
    <w:p w14:paraId="02FB6BFB" w14:textId="77777777" w:rsidR="0058443D" w:rsidRDefault="00CA3C9E">
      <w:pPr>
        <w:pStyle w:val="Textoindependiente"/>
        <w:spacing w:line="491" w:lineRule="auto"/>
        <w:ind w:left="283" w:right="5088"/>
      </w:pPr>
      <w:r>
        <w:rPr>
          <w:color w:val="231F20"/>
        </w:rPr>
        <w:t>En Tías, a veintisiete de abril de dos mil veintiuno.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ALCALDE,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Cruz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Saavedra.</w:t>
      </w:r>
    </w:p>
    <w:p w14:paraId="026A1C55" w14:textId="77777777" w:rsidR="0058443D" w:rsidRDefault="00CA3C9E">
      <w:pPr>
        <w:pStyle w:val="Textoindependiente"/>
        <w:spacing w:line="251" w:lineRule="exact"/>
        <w:ind w:right="110"/>
        <w:jc w:val="right"/>
      </w:pPr>
      <w:r>
        <w:rPr>
          <w:color w:val="231F20"/>
        </w:rPr>
        <w:t>90.487</w:t>
      </w:r>
    </w:p>
    <w:sectPr w:rsidR="0058443D">
      <w:type w:val="continuous"/>
      <w:pgSz w:w="1191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3D"/>
    <w:rsid w:val="0058443D"/>
    <w:rsid w:val="00C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354E"/>
  <w15:docId w15:val="{645672EE-A506-4A59-B06C-48E9C29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866" w:right="286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Maria Ramón Perdomo</dc:creator>
  <cp:lastModifiedBy>Elsa Maria Ramón Perdomo</cp:lastModifiedBy>
  <cp:revision>2</cp:revision>
  <dcterms:created xsi:type="dcterms:W3CDTF">2022-04-18T07:36:00Z</dcterms:created>
  <dcterms:modified xsi:type="dcterms:W3CDTF">2022-04-18T07:36:00Z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2021-06-25T00:00:00Z</vt:filetime>
  </property>
</Properties>
</file>