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F902" w14:textId="77777777" w:rsidR="003841C9" w:rsidRDefault="003841C9">
      <w:pPr>
        <w:pStyle w:val="Textoindependiente"/>
        <w:spacing w:before="5"/>
        <w:rPr>
          <w:sz w:val="11"/>
        </w:rPr>
      </w:pPr>
    </w:p>
    <w:p w14:paraId="4EE37367" w14:textId="77777777" w:rsidR="003841C9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Nº32.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AUTO-TAXIS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ALQUILER.</w:t>
      </w:r>
    </w:p>
    <w:p w14:paraId="06CF20AC" w14:textId="77777777" w:rsidR="003841C9" w:rsidRDefault="003841C9">
      <w:pPr>
        <w:pStyle w:val="Textoindependiente"/>
        <w:spacing w:before="2"/>
        <w:rPr>
          <w:b/>
        </w:rPr>
      </w:pPr>
    </w:p>
    <w:p w14:paraId="53250953" w14:textId="77777777" w:rsidR="003841C9" w:rsidRDefault="00000000">
      <w:pPr>
        <w:pStyle w:val="Ttulo1"/>
        <w:spacing w:before="1"/>
      </w:pPr>
      <w:r>
        <w:t>FUNDAMENTO</w:t>
      </w:r>
      <w:r>
        <w:rPr>
          <w:spacing w:val="-4"/>
        </w:rPr>
        <w:t xml:space="preserve"> </w:t>
      </w:r>
      <w:r>
        <w:t>LEGAL:</w:t>
      </w:r>
    </w:p>
    <w:p w14:paraId="4EE3A0C0" w14:textId="77777777" w:rsidR="003841C9" w:rsidRDefault="003841C9">
      <w:pPr>
        <w:pStyle w:val="Textoindependiente"/>
        <w:spacing w:before="11"/>
        <w:rPr>
          <w:b/>
          <w:sz w:val="23"/>
        </w:rPr>
      </w:pPr>
    </w:p>
    <w:p w14:paraId="0D9AB94C" w14:textId="77777777" w:rsidR="003841C9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03C36065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7955B69D" w14:textId="77777777" w:rsidR="003841C9" w:rsidRDefault="00000000">
      <w:pPr>
        <w:pStyle w:val="Textoindependiente"/>
        <w:ind w:left="118" w:right="105"/>
        <w:jc w:val="both"/>
      </w:pPr>
      <w:r>
        <w:t xml:space="preserve">De conformidad con lo dispuesto en el artículo 117 de la Ley 39/1988, de 28 de </w:t>
      </w:r>
      <w:proofErr w:type="gramStart"/>
      <w:r>
        <w:t>Diciembre</w:t>
      </w:r>
      <w:proofErr w:type="gramEnd"/>
      <w:r>
        <w:t>,</w:t>
      </w:r>
      <w:r>
        <w:rPr>
          <w:spacing w:val="1"/>
        </w:rPr>
        <w:t xml:space="preserve"> </w:t>
      </w:r>
      <w:r>
        <w:t>Reguladora de las Haciendas Locales, se establece la tasa por otorgamiento de licencias y</w:t>
      </w:r>
      <w:r>
        <w:rPr>
          <w:spacing w:val="1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administrativas de</w:t>
      </w:r>
      <w:r>
        <w:rPr>
          <w:spacing w:val="-2"/>
        </w:rPr>
        <w:t xml:space="preserve"> </w:t>
      </w:r>
      <w:proofErr w:type="spellStart"/>
      <w:r>
        <w:t>auto-taxis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vehículos de</w:t>
      </w:r>
      <w:r>
        <w:rPr>
          <w:spacing w:val="-2"/>
        </w:rPr>
        <w:t xml:space="preserve"> </w:t>
      </w:r>
      <w:r>
        <w:t>alquiler.</w:t>
      </w:r>
    </w:p>
    <w:p w14:paraId="684BA084" w14:textId="77777777" w:rsidR="003841C9" w:rsidRDefault="003841C9">
      <w:pPr>
        <w:pStyle w:val="Textoindependiente"/>
        <w:spacing w:before="5"/>
      </w:pPr>
    </w:p>
    <w:p w14:paraId="3859CEFB" w14:textId="77777777" w:rsidR="003841C9" w:rsidRDefault="00000000">
      <w:pPr>
        <w:pStyle w:val="Ttulo1"/>
      </w:pPr>
      <w: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CONTRIBUIR:</w:t>
      </w:r>
    </w:p>
    <w:p w14:paraId="686643A8" w14:textId="77777777" w:rsidR="003841C9" w:rsidRDefault="003841C9">
      <w:pPr>
        <w:pStyle w:val="Textoindependiente"/>
        <w:rPr>
          <w:b/>
        </w:rPr>
      </w:pPr>
    </w:p>
    <w:p w14:paraId="363E6105" w14:textId="77777777" w:rsidR="003841C9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121CC041" w14:textId="77777777" w:rsidR="003841C9" w:rsidRDefault="003841C9">
      <w:pPr>
        <w:pStyle w:val="Textoindependiente"/>
        <w:spacing w:before="6"/>
        <w:rPr>
          <w:b/>
          <w:sz w:val="23"/>
        </w:rPr>
      </w:pPr>
    </w:p>
    <w:p w14:paraId="7408435E" w14:textId="77777777" w:rsidR="003841C9" w:rsidRDefault="00000000">
      <w:pPr>
        <w:pStyle w:val="Prrafodelista"/>
        <w:numPr>
          <w:ilvl w:val="0"/>
          <w:numId w:val="3"/>
        </w:numPr>
        <w:tabs>
          <w:tab w:val="left" w:pos="359"/>
        </w:tabs>
        <w:spacing w:before="1"/>
        <w:ind w:hanging="241"/>
        <w:jc w:val="both"/>
        <w:rPr>
          <w:sz w:val="24"/>
        </w:rPr>
      </w:pPr>
      <w:r>
        <w:rPr>
          <w:b/>
          <w:sz w:val="24"/>
        </w:rPr>
        <w:t>HECHO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IMPONIBLE: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Constituye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hecho</w:t>
      </w:r>
      <w:r>
        <w:rPr>
          <w:spacing w:val="-1"/>
          <w:sz w:val="24"/>
        </w:rPr>
        <w:t xml:space="preserve"> </w:t>
      </w:r>
      <w:r>
        <w:rPr>
          <w:sz w:val="24"/>
        </w:rPr>
        <w:t>imponible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tasa:</w:t>
      </w:r>
    </w:p>
    <w:p w14:paraId="7C0D7178" w14:textId="77777777" w:rsidR="003841C9" w:rsidRDefault="003841C9">
      <w:pPr>
        <w:pStyle w:val="Textoindependiente"/>
        <w:spacing w:before="11"/>
        <w:rPr>
          <w:sz w:val="23"/>
        </w:rPr>
      </w:pPr>
    </w:p>
    <w:p w14:paraId="2AC70068" w14:textId="77777777" w:rsidR="003841C9" w:rsidRDefault="00000000">
      <w:pPr>
        <w:pStyle w:val="Prrafodelista"/>
        <w:numPr>
          <w:ilvl w:val="1"/>
          <w:numId w:val="3"/>
        </w:numPr>
        <w:tabs>
          <w:tab w:val="left" w:pos="961"/>
        </w:tabs>
        <w:ind w:right="111" w:firstLine="0"/>
        <w:jc w:val="both"/>
        <w:rPr>
          <w:sz w:val="24"/>
        </w:rPr>
      </w:pPr>
      <w:r>
        <w:rPr>
          <w:sz w:val="24"/>
        </w:rPr>
        <w:t>La concesión, expedición y registro de la licencia y autorización administrativa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 servicio de transporte en </w:t>
      </w:r>
      <w:proofErr w:type="spellStart"/>
      <w:r>
        <w:rPr>
          <w:sz w:val="24"/>
        </w:rPr>
        <w:t>auto-taxis</w:t>
      </w:r>
      <w:proofErr w:type="spellEnd"/>
      <w:r>
        <w:rPr>
          <w:sz w:val="24"/>
        </w:rPr>
        <w:t xml:space="preserve"> y demás vehículos de alquiler de la clase A, B y C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Interurbanos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Automóviles</w:t>
      </w:r>
      <w:r>
        <w:rPr>
          <w:spacing w:val="1"/>
          <w:sz w:val="24"/>
        </w:rPr>
        <w:t xml:space="preserve"> </w:t>
      </w:r>
      <w:r>
        <w:rPr>
          <w:sz w:val="24"/>
        </w:rPr>
        <w:t>Ligeros.</w:t>
      </w:r>
    </w:p>
    <w:p w14:paraId="2F675A58" w14:textId="77777777" w:rsidR="003841C9" w:rsidRDefault="00000000">
      <w:pPr>
        <w:pStyle w:val="Prrafodelista"/>
        <w:numPr>
          <w:ilvl w:val="1"/>
          <w:numId w:val="3"/>
        </w:numPr>
        <w:tabs>
          <w:tab w:val="left" w:pos="959"/>
        </w:tabs>
        <w:ind w:left="958" w:hanging="275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licencias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clases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C.</w:t>
      </w:r>
    </w:p>
    <w:p w14:paraId="2B019D2A" w14:textId="77777777" w:rsidR="003841C9" w:rsidRDefault="00000000">
      <w:pPr>
        <w:pStyle w:val="Prrafodelista"/>
        <w:numPr>
          <w:ilvl w:val="1"/>
          <w:numId w:val="3"/>
        </w:numPr>
        <w:tabs>
          <w:tab w:val="left" w:pos="932"/>
        </w:tabs>
        <w:ind w:left="932" w:hanging="248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licencias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vehículo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14:paraId="77F71AC3" w14:textId="77777777" w:rsidR="003841C9" w:rsidRDefault="003841C9">
      <w:pPr>
        <w:pStyle w:val="Textoindependiente"/>
      </w:pPr>
    </w:p>
    <w:p w14:paraId="5DCAA81E" w14:textId="77777777" w:rsidR="003841C9" w:rsidRDefault="00000000">
      <w:pPr>
        <w:pStyle w:val="Prrafodelista"/>
        <w:numPr>
          <w:ilvl w:val="0"/>
          <w:numId w:val="3"/>
        </w:numPr>
        <w:tabs>
          <w:tab w:val="left" w:pos="395"/>
        </w:tabs>
        <w:ind w:left="118" w:right="112" w:firstLine="0"/>
        <w:jc w:val="both"/>
        <w:rPr>
          <w:sz w:val="24"/>
        </w:rPr>
      </w:pPr>
      <w:r>
        <w:rPr>
          <w:b/>
          <w:sz w:val="24"/>
        </w:rPr>
        <w:t xml:space="preserve">OBLIGACION DE CONTRIBUIR: </w:t>
      </w:r>
      <w:r>
        <w:rPr>
          <w:sz w:val="24"/>
        </w:rPr>
        <w:t>La obligación de contribuir nace y se devenga la</w:t>
      </w:r>
      <w:r>
        <w:rPr>
          <w:spacing w:val="1"/>
          <w:sz w:val="24"/>
        </w:rPr>
        <w:t xml:space="preserve"> </w:t>
      </w:r>
      <w:r>
        <w:rPr>
          <w:sz w:val="24"/>
        </w:rPr>
        <w:t>tasa,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en 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conceda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expida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2"/>
          <w:sz w:val="24"/>
        </w:rPr>
        <w:t xml:space="preserve"> </w:t>
      </w:r>
      <w:r>
        <w:rPr>
          <w:sz w:val="24"/>
        </w:rPr>
        <w:t>licencia</w:t>
      </w:r>
      <w:r>
        <w:rPr>
          <w:spacing w:val="-1"/>
          <w:sz w:val="24"/>
        </w:rPr>
        <w:t xml:space="preserve"> </w:t>
      </w:r>
      <w:r>
        <w:rPr>
          <w:sz w:val="24"/>
        </w:rPr>
        <w:t>o autorización.</w:t>
      </w:r>
    </w:p>
    <w:p w14:paraId="42A07BB6" w14:textId="77777777" w:rsidR="003841C9" w:rsidRDefault="003841C9">
      <w:pPr>
        <w:pStyle w:val="Textoindependiente"/>
      </w:pPr>
    </w:p>
    <w:p w14:paraId="21B6D5C7" w14:textId="77777777" w:rsidR="003841C9" w:rsidRDefault="00000000">
      <w:pPr>
        <w:pStyle w:val="Prrafodelista"/>
        <w:numPr>
          <w:ilvl w:val="0"/>
          <w:numId w:val="3"/>
        </w:numPr>
        <w:tabs>
          <w:tab w:val="left" w:pos="373"/>
        </w:tabs>
        <w:ind w:left="118" w:right="111" w:firstLine="0"/>
        <w:jc w:val="both"/>
        <w:rPr>
          <w:sz w:val="24"/>
        </w:rPr>
      </w:pPr>
      <w:r>
        <w:rPr>
          <w:b/>
          <w:sz w:val="24"/>
        </w:rPr>
        <w:t xml:space="preserve">SUJETO PASIVO: </w:t>
      </w:r>
      <w:r>
        <w:rPr>
          <w:sz w:val="24"/>
        </w:rPr>
        <w:t>Están obligados al pago de la tasa en concepto de contribuyentes,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físicas y jurídicas, y las Entidades a que se refiere el artículo 33 de la Ley 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indican:</w:t>
      </w:r>
    </w:p>
    <w:p w14:paraId="7E33F2E7" w14:textId="77777777" w:rsidR="003841C9" w:rsidRDefault="003841C9">
      <w:pPr>
        <w:pStyle w:val="Textoindependiente"/>
      </w:pPr>
    </w:p>
    <w:p w14:paraId="29FA904A" w14:textId="77777777" w:rsidR="003841C9" w:rsidRDefault="00000000">
      <w:pPr>
        <w:pStyle w:val="Prrafodelista"/>
        <w:numPr>
          <w:ilvl w:val="1"/>
          <w:numId w:val="3"/>
        </w:numPr>
        <w:tabs>
          <w:tab w:val="left" w:pos="952"/>
        </w:tabs>
        <w:ind w:right="109" w:firstLine="0"/>
        <w:jc w:val="both"/>
        <w:rPr>
          <w:sz w:val="24"/>
        </w:rPr>
      </w:pPr>
      <w:r>
        <w:rPr>
          <w:sz w:val="24"/>
        </w:rPr>
        <w:t>Por la concesión, expedición y registro, y por el uso y explotación de las licencias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clases A,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C, 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cuyo</w:t>
      </w:r>
      <w:r>
        <w:rPr>
          <w:spacing w:val="-1"/>
          <w:sz w:val="24"/>
        </w:rPr>
        <w:t xml:space="preserve"> </w:t>
      </w:r>
      <w:r>
        <w:rPr>
          <w:sz w:val="24"/>
        </w:rPr>
        <w:t>nombre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expidan.</w:t>
      </w:r>
    </w:p>
    <w:p w14:paraId="0C7E30D7" w14:textId="77777777" w:rsidR="003841C9" w:rsidRDefault="00000000">
      <w:pPr>
        <w:pStyle w:val="Prrafodelista"/>
        <w:numPr>
          <w:ilvl w:val="1"/>
          <w:numId w:val="3"/>
        </w:numPr>
        <w:tabs>
          <w:tab w:val="left" w:pos="959"/>
        </w:tabs>
        <w:ind w:left="958" w:hanging="275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vehículo</w:t>
      </w:r>
      <w:r>
        <w:rPr>
          <w:spacing w:val="-1"/>
          <w:sz w:val="24"/>
        </w:rPr>
        <w:t xml:space="preserve"> </w:t>
      </w:r>
      <w:r>
        <w:rPr>
          <w:sz w:val="24"/>
        </w:rPr>
        <w:t>afecto 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licencia,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proofErr w:type="gramEnd"/>
      <w:r>
        <w:rPr>
          <w:sz w:val="24"/>
        </w:rPr>
        <w:t>.</w:t>
      </w:r>
    </w:p>
    <w:p w14:paraId="6024664B" w14:textId="77777777" w:rsidR="003841C9" w:rsidRDefault="003841C9">
      <w:pPr>
        <w:pStyle w:val="Textoindependiente"/>
        <w:spacing w:before="5"/>
      </w:pPr>
    </w:p>
    <w:p w14:paraId="6F75424E" w14:textId="77777777" w:rsidR="003841C9" w:rsidRDefault="00000000">
      <w:pPr>
        <w:pStyle w:val="Ttulo1"/>
      </w:pPr>
      <w:r>
        <w:t>BASE</w:t>
      </w:r>
      <w:r>
        <w:rPr>
          <w:spacing w:val="-3"/>
        </w:rPr>
        <w:t xml:space="preserve"> </w:t>
      </w:r>
      <w:r>
        <w:t>IMPONIBLE:</w:t>
      </w:r>
    </w:p>
    <w:p w14:paraId="007D9C3B" w14:textId="77777777" w:rsidR="003841C9" w:rsidRDefault="003841C9">
      <w:pPr>
        <w:pStyle w:val="Textoindependiente"/>
        <w:rPr>
          <w:b/>
        </w:rPr>
      </w:pPr>
    </w:p>
    <w:p w14:paraId="6DDF3A81" w14:textId="77777777" w:rsidR="003841C9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27D4541D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17AB951C" w14:textId="77777777" w:rsidR="003841C9" w:rsidRDefault="00000000">
      <w:pPr>
        <w:pStyle w:val="Textoindependiente"/>
        <w:ind w:left="118"/>
        <w:jc w:val="both"/>
      </w:pP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imponible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siguiente cuadro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tarifas:</w:t>
      </w:r>
    </w:p>
    <w:p w14:paraId="2C840BF8" w14:textId="77777777" w:rsidR="003841C9" w:rsidRDefault="003841C9">
      <w:pPr>
        <w:jc w:val="both"/>
        <w:sectPr w:rsidR="003841C9">
          <w:headerReference w:type="default" r:id="rId7"/>
          <w:type w:val="continuous"/>
          <w:pgSz w:w="11900" w:h="16840"/>
          <w:pgMar w:top="3360" w:right="1300" w:bottom="280" w:left="1300" w:header="698" w:footer="720" w:gutter="0"/>
          <w:pgNumType w:start="1"/>
          <w:cols w:space="720"/>
        </w:sectPr>
      </w:pPr>
    </w:p>
    <w:p w14:paraId="60CBF6CB" w14:textId="77777777" w:rsidR="003841C9" w:rsidRDefault="003841C9">
      <w:pPr>
        <w:pStyle w:val="Textoindependiente"/>
        <w:rPr>
          <w:sz w:val="20"/>
        </w:rPr>
      </w:pPr>
    </w:p>
    <w:p w14:paraId="0BC7B173" w14:textId="77777777" w:rsidR="003841C9" w:rsidRDefault="003841C9">
      <w:pPr>
        <w:pStyle w:val="Textoindependiente"/>
        <w:spacing w:before="1"/>
        <w:rPr>
          <w:sz w:val="23"/>
        </w:rPr>
      </w:pPr>
    </w:p>
    <w:p w14:paraId="06EF4B3E" w14:textId="77777777" w:rsidR="003841C9" w:rsidRDefault="00000000">
      <w:pPr>
        <w:pStyle w:val="Ttulo1"/>
        <w:ind w:left="4944" w:right="3394"/>
        <w:jc w:val="center"/>
      </w:pPr>
      <w:r>
        <w:t>TARIFA</w:t>
      </w:r>
    </w:p>
    <w:p w14:paraId="2526416C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47A8930B" w14:textId="77777777" w:rsidR="003841C9" w:rsidRDefault="00000000">
      <w:pPr>
        <w:pStyle w:val="Textoindependiente"/>
        <w:ind w:left="684"/>
      </w:pPr>
      <w:r>
        <w:pict w14:anchorId="6E2AEC8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3.8pt;margin-top:14.3pt;width:262.4pt;height:96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66"/>
                    <w:gridCol w:w="2282"/>
                  </w:tblGrid>
                  <w:tr w:rsidR="003841C9" w14:paraId="369E83F2" w14:textId="77777777">
                    <w:trPr>
                      <w:trHeight w:val="270"/>
                    </w:trPr>
                    <w:tc>
                      <w:tcPr>
                        <w:tcW w:w="2966" w:type="dxa"/>
                      </w:tcPr>
                      <w:p w14:paraId="22AB242B" w14:textId="77777777" w:rsidR="003841C9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A,</w:t>
                        </w:r>
                      </w:p>
                    </w:tc>
                    <w:tc>
                      <w:tcPr>
                        <w:tcW w:w="2282" w:type="dxa"/>
                      </w:tcPr>
                      <w:p w14:paraId="1A973A26" w14:textId="77777777" w:rsidR="003841C9" w:rsidRDefault="00000000">
                        <w:pPr>
                          <w:pStyle w:val="TableParagraph"/>
                          <w:ind w:left="1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390,01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€.</w:t>
                        </w:r>
                      </w:p>
                    </w:tc>
                  </w:tr>
                  <w:tr w:rsidR="003841C9" w14:paraId="122EC26D" w14:textId="77777777">
                    <w:trPr>
                      <w:trHeight w:val="275"/>
                    </w:trPr>
                    <w:tc>
                      <w:tcPr>
                        <w:tcW w:w="2966" w:type="dxa"/>
                      </w:tcPr>
                      <w:p w14:paraId="7A38A0F8" w14:textId="77777777" w:rsidR="003841C9" w:rsidRDefault="0000000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B,</w:t>
                        </w:r>
                      </w:p>
                    </w:tc>
                    <w:tc>
                      <w:tcPr>
                        <w:tcW w:w="2282" w:type="dxa"/>
                      </w:tcPr>
                      <w:p w14:paraId="698443ED" w14:textId="77777777" w:rsidR="003841C9" w:rsidRDefault="00000000">
                        <w:pPr>
                          <w:pStyle w:val="TableParagraph"/>
                          <w:spacing w:line="256" w:lineRule="exact"/>
                          <w:ind w:left="1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390,01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€.</w:t>
                        </w:r>
                      </w:p>
                    </w:tc>
                  </w:tr>
                  <w:tr w:rsidR="003841C9" w14:paraId="61EAA8C9" w14:textId="77777777">
                    <w:trPr>
                      <w:trHeight w:val="270"/>
                    </w:trPr>
                    <w:tc>
                      <w:tcPr>
                        <w:tcW w:w="2966" w:type="dxa"/>
                      </w:tcPr>
                      <w:p w14:paraId="26E59595" w14:textId="77777777" w:rsidR="003841C9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C,</w:t>
                        </w:r>
                      </w:p>
                    </w:tc>
                    <w:tc>
                      <w:tcPr>
                        <w:tcW w:w="2282" w:type="dxa"/>
                      </w:tcPr>
                      <w:p w14:paraId="50A841A1" w14:textId="77777777" w:rsidR="003841C9" w:rsidRDefault="00000000">
                        <w:pPr>
                          <w:pStyle w:val="TableParagraph"/>
                          <w:ind w:left="1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781,31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€.</w:t>
                        </w:r>
                      </w:p>
                    </w:tc>
                  </w:tr>
                  <w:tr w:rsidR="003841C9" w14:paraId="30ACCF7D" w14:textId="77777777">
                    <w:trPr>
                      <w:trHeight w:val="557"/>
                    </w:trPr>
                    <w:tc>
                      <w:tcPr>
                        <w:tcW w:w="5248" w:type="dxa"/>
                        <w:gridSpan w:val="2"/>
                      </w:tcPr>
                      <w:p w14:paraId="025A050F" w14:textId="77777777" w:rsidR="003841C9" w:rsidRDefault="00000000">
                        <w:pPr>
                          <w:pStyle w:val="TableParagraph"/>
                          <w:spacing w:line="240" w:lineRule="auto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Cambio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servicio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vehículos,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licencia</w:t>
                        </w:r>
                      </w:p>
                      <w:p w14:paraId="5280C25A" w14:textId="77777777" w:rsidR="003841C9" w:rsidRDefault="00000000">
                        <w:pPr>
                          <w:pStyle w:val="TableParagraph"/>
                          <w:tabs>
                            <w:tab w:val="left" w:pos="4297"/>
                          </w:tabs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A,</w:t>
                        </w:r>
                        <w:r>
                          <w:rPr>
                            <w:sz w:val="24"/>
                          </w:rPr>
                          <w:tab/>
                          <w:t>78.01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€.</w:t>
                        </w:r>
                      </w:p>
                    </w:tc>
                  </w:tr>
                  <w:tr w:rsidR="003841C9" w14:paraId="29A7F006" w14:textId="77777777">
                    <w:trPr>
                      <w:trHeight w:val="275"/>
                    </w:trPr>
                    <w:tc>
                      <w:tcPr>
                        <w:tcW w:w="2966" w:type="dxa"/>
                      </w:tcPr>
                      <w:p w14:paraId="70A0C241" w14:textId="77777777" w:rsidR="003841C9" w:rsidRDefault="0000000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B,</w:t>
                        </w:r>
                      </w:p>
                    </w:tc>
                    <w:tc>
                      <w:tcPr>
                        <w:tcW w:w="2282" w:type="dxa"/>
                      </w:tcPr>
                      <w:p w14:paraId="62491B44" w14:textId="77777777" w:rsidR="003841C9" w:rsidRDefault="00000000">
                        <w:pPr>
                          <w:pStyle w:val="TableParagraph"/>
                          <w:spacing w:line="256" w:lineRule="exact"/>
                          <w:ind w:left="1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€.</w:t>
                        </w:r>
                      </w:p>
                    </w:tc>
                  </w:tr>
                  <w:tr w:rsidR="003841C9" w14:paraId="77681024" w14:textId="77777777">
                    <w:trPr>
                      <w:trHeight w:val="270"/>
                    </w:trPr>
                    <w:tc>
                      <w:tcPr>
                        <w:tcW w:w="2966" w:type="dxa"/>
                      </w:tcPr>
                      <w:p w14:paraId="2AAFD45F" w14:textId="77777777" w:rsidR="003841C9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C,</w:t>
                        </w:r>
                      </w:p>
                    </w:tc>
                    <w:tc>
                      <w:tcPr>
                        <w:tcW w:w="2282" w:type="dxa"/>
                      </w:tcPr>
                      <w:p w14:paraId="36731136" w14:textId="77777777" w:rsidR="003841C9" w:rsidRDefault="00000000">
                        <w:pPr>
                          <w:pStyle w:val="TableParagraph"/>
                          <w:ind w:left="1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78.01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€.</w:t>
                        </w:r>
                      </w:p>
                    </w:tc>
                  </w:tr>
                </w:tbl>
                <w:p w14:paraId="6E4038E0" w14:textId="77777777" w:rsidR="003841C9" w:rsidRDefault="003841C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</w:rPr>
        <w:t>a)</w:t>
      </w:r>
      <w:r>
        <w:rPr>
          <w:b/>
          <w:spacing w:val="-3"/>
        </w:rPr>
        <w:t xml:space="preserve"> </w:t>
      </w:r>
      <w:r>
        <w:t>Concesión,</w:t>
      </w:r>
      <w:r>
        <w:rPr>
          <w:spacing w:val="-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licencias.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licencia.</w:t>
      </w:r>
    </w:p>
    <w:p w14:paraId="291DD96D" w14:textId="77777777" w:rsidR="003841C9" w:rsidRDefault="003841C9">
      <w:pPr>
        <w:pStyle w:val="Textoindependiente"/>
        <w:rPr>
          <w:sz w:val="26"/>
        </w:rPr>
      </w:pPr>
    </w:p>
    <w:p w14:paraId="792AE88F" w14:textId="77777777" w:rsidR="003841C9" w:rsidRDefault="003841C9">
      <w:pPr>
        <w:pStyle w:val="Textoindependiente"/>
        <w:rPr>
          <w:sz w:val="26"/>
        </w:rPr>
      </w:pPr>
    </w:p>
    <w:p w14:paraId="7E28BE77" w14:textId="77777777" w:rsidR="003841C9" w:rsidRDefault="00000000">
      <w:pPr>
        <w:pStyle w:val="Ttulo1"/>
        <w:spacing w:before="230"/>
        <w:ind w:left="0" w:right="7795"/>
        <w:jc w:val="center"/>
      </w:pPr>
      <w:r>
        <w:rPr>
          <w:w w:val="99"/>
        </w:rPr>
        <w:t>b</w:t>
      </w:r>
    </w:p>
    <w:p w14:paraId="7C1FD9A2" w14:textId="77777777" w:rsidR="003841C9" w:rsidRDefault="003841C9">
      <w:pPr>
        <w:pStyle w:val="Textoindependiente"/>
        <w:rPr>
          <w:b/>
          <w:sz w:val="26"/>
        </w:rPr>
      </w:pPr>
    </w:p>
    <w:p w14:paraId="6CED062C" w14:textId="77777777" w:rsidR="003841C9" w:rsidRDefault="003841C9">
      <w:pPr>
        <w:pStyle w:val="Textoindependiente"/>
        <w:rPr>
          <w:b/>
          <w:sz w:val="26"/>
        </w:rPr>
      </w:pPr>
    </w:p>
    <w:p w14:paraId="5C12BC98" w14:textId="77777777" w:rsidR="003841C9" w:rsidRDefault="003841C9">
      <w:pPr>
        <w:pStyle w:val="Textoindependiente"/>
        <w:rPr>
          <w:b/>
          <w:sz w:val="26"/>
        </w:rPr>
      </w:pPr>
    </w:p>
    <w:p w14:paraId="55DA01BD" w14:textId="77777777" w:rsidR="003841C9" w:rsidRDefault="00000000">
      <w:pPr>
        <w:pStyle w:val="Textoindependiente"/>
        <w:spacing w:before="207"/>
        <w:ind w:left="684"/>
      </w:pPr>
      <w:r>
        <w:rPr>
          <w:b/>
        </w:rPr>
        <w:t>c)</w:t>
      </w:r>
      <w:r>
        <w:rPr>
          <w:b/>
          <w:spacing w:val="-3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licencias.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licencia:</w:t>
      </w:r>
    </w:p>
    <w:p w14:paraId="2781866E" w14:textId="77777777" w:rsidR="003841C9" w:rsidRDefault="00000000">
      <w:pPr>
        <w:pStyle w:val="Textoindependiente"/>
        <w:tabs>
          <w:tab w:val="left" w:pos="5026"/>
        </w:tabs>
        <w:ind w:left="826"/>
      </w:pPr>
      <w:r>
        <w:t>1.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A,</w:t>
      </w:r>
      <w:r>
        <w:tab/>
        <w:t>1.562,63</w:t>
      </w:r>
      <w:r>
        <w:rPr>
          <w:spacing w:val="-1"/>
        </w:rPr>
        <w:t xml:space="preserve"> </w:t>
      </w:r>
      <w:r>
        <w:t>€.</w:t>
      </w:r>
    </w:p>
    <w:p w14:paraId="2F0EEA7A" w14:textId="77777777" w:rsidR="003841C9" w:rsidRDefault="00000000">
      <w:pPr>
        <w:pStyle w:val="Prrafodelista"/>
        <w:numPr>
          <w:ilvl w:val="0"/>
          <w:numId w:val="2"/>
        </w:numPr>
        <w:tabs>
          <w:tab w:val="left" w:pos="1067"/>
          <w:tab w:val="left" w:pos="5026"/>
        </w:tabs>
        <w:ind w:hanging="241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clase</w:t>
      </w:r>
      <w:r>
        <w:rPr>
          <w:spacing w:val="-2"/>
          <w:sz w:val="24"/>
        </w:rPr>
        <w:t xml:space="preserve"> </w:t>
      </w:r>
      <w:r>
        <w:rPr>
          <w:sz w:val="24"/>
        </w:rPr>
        <w:t>B,</w:t>
      </w:r>
      <w:r>
        <w:rPr>
          <w:sz w:val="24"/>
        </w:rPr>
        <w:tab/>
        <w:t>1.562,63€</w:t>
      </w:r>
    </w:p>
    <w:p w14:paraId="6A460CDB" w14:textId="77777777" w:rsidR="003841C9" w:rsidRDefault="00000000">
      <w:pPr>
        <w:pStyle w:val="Prrafodelista"/>
        <w:numPr>
          <w:ilvl w:val="0"/>
          <w:numId w:val="2"/>
        </w:numPr>
        <w:tabs>
          <w:tab w:val="left" w:pos="1067"/>
          <w:tab w:val="left" w:pos="5026"/>
        </w:tabs>
        <w:ind w:hanging="241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clase</w:t>
      </w:r>
      <w:r>
        <w:rPr>
          <w:spacing w:val="-1"/>
          <w:sz w:val="24"/>
        </w:rPr>
        <w:t xml:space="preserve"> </w:t>
      </w:r>
      <w:r>
        <w:rPr>
          <w:sz w:val="24"/>
        </w:rPr>
        <w:t>C,</w:t>
      </w:r>
      <w:r>
        <w:rPr>
          <w:sz w:val="24"/>
        </w:rPr>
        <w:tab/>
        <w:t>1.562,63€</w:t>
      </w:r>
    </w:p>
    <w:p w14:paraId="1C6812CA" w14:textId="77777777" w:rsidR="003841C9" w:rsidRDefault="003841C9">
      <w:pPr>
        <w:pStyle w:val="Textoindependiente"/>
        <w:spacing w:before="5"/>
      </w:pPr>
    </w:p>
    <w:p w14:paraId="5FA59211" w14:textId="77777777" w:rsidR="003841C9" w:rsidRDefault="00000000">
      <w:pPr>
        <w:pStyle w:val="Ttulo1"/>
      </w:pPr>
      <w:r>
        <w:t>EXENCIONES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BONIFICACIONES:</w:t>
      </w:r>
    </w:p>
    <w:p w14:paraId="6DE18957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005EAF6B" w14:textId="77777777" w:rsidR="003841C9" w:rsidRDefault="00000000">
      <w:pPr>
        <w:ind w:left="99" w:right="7989"/>
        <w:jc w:val="center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</w:t>
      </w:r>
      <w:r>
        <w:rPr>
          <w:sz w:val="24"/>
        </w:rPr>
        <w:t>.</w:t>
      </w:r>
    </w:p>
    <w:p w14:paraId="4B7C430F" w14:textId="77777777" w:rsidR="003841C9" w:rsidRDefault="003841C9">
      <w:pPr>
        <w:pStyle w:val="Textoindependiente"/>
      </w:pPr>
    </w:p>
    <w:p w14:paraId="79257036" w14:textId="77777777" w:rsidR="003841C9" w:rsidRDefault="00000000">
      <w:pPr>
        <w:pStyle w:val="Textoindependiente"/>
        <w:ind w:left="118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concederá</w:t>
      </w:r>
      <w:r>
        <w:rPr>
          <w:spacing w:val="-3"/>
        </w:rPr>
        <w:t xml:space="preserve"> </w:t>
      </w:r>
      <w:r>
        <w:t>exención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bonificación</w:t>
      </w:r>
      <w:r>
        <w:rPr>
          <w:spacing w:val="-1"/>
        </w:rPr>
        <w:t xml:space="preserve"> </w:t>
      </w:r>
      <w:r>
        <w:t>alguna.</w:t>
      </w:r>
    </w:p>
    <w:p w14:paraId="2C4EC712" w14:textId="77777777" w:rsidR="003841C9" w:rsidRDefault="003841C9">
      <w:pPr>
        <w:pStyle w:val="Textoindependiente"/>
        <w:spacing w:before="5"/>
      </w:pPr>
    </w:p>
    <w:p w14:paraId="6537D654" w14:textId="77777777" w:rsidR="003841C9" w:rsidRDefault="00000000">
      <w:pPr>
        <w:pStyle w:val="Ttulo1"/>
      </w:pPr>
      <w:r>
        <w:t>ADMINISTRACIÓN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COBRANZA:</w:t>
      </w:r>
    </w:p>
    <w:p w14:paraId="2A2637B9" w14:textId="77777777" w:rsidR="003841C9" w:rsidRDefault="003841C9">
      <w:pPr>
        <w:pStyle w:val="Textoindependiente"/>
        <w:rPr>
          <w:b/>
        </w:rPr>
      </w:pPr>
    </w:p>
    <w:p w14:paraId="17347A91" w14:textId="77777777" w:rsidR="003841C9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534ED5A8" w14:textId="77777777" w:rsidR="003841C9" w:rsidRDefault="003841C9">
      <w:pPr>
        <w:pStyle w:val="Textoindependiente"/>
        <w:spacing w:before="6"/>
        <w:rPr>
          <w:b/>
          <w:sz w:val="23"/>
        </w:rPr>
      </w:pPr>
    </w:p>
    <w:p w14:paraId="126764BA" w14:textId="77777777" w:rsidR="003841C9" w:rsidRDefault="00000000">
      <w:pPr>
        <w:pStyle w:val="Textoindependiente"/>
        <w:spacing w:before="1"/>
        <w:ind w:left="118"/>
      </w:pPr>
      <w:r>
        <w:t>La</w:t>
      </w:r>
      <w:r>
        <w:rPr>
          <w:spacing w:val="25"/>
        </w:rPr>
        <w:t xml:space="preserve"> </w:t>
      </w:r>
      <w:r>
        <w:t>autorización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otorgará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instancia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parte</w:t>
      </w:r>
      <w:r>
        <w:rPr>
          <w:spacing w:val="25"/>
        </w:rPr>
        <w:t xml:space="preserve"> </w:t>
      </w:r>
      <w:r>
        <w:t>y,</w:t>
      </w:r>
      <w:r>
        <w:rPr>
          <w:spacing w:val="28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t>concedida,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entenderá</w:t>
      </w:r>
      <w:r>
        <w:rPr>
          <w:spacing w:val="24"/>
        </w:rPr>
        <w:t xml:space="preserve"> </w:t>
      </w:r>
      <w:r>
        <w:t>tácita</w:t>
      </w:r>
      <w:r>
        <w:rPr>
          <w:spacing w:val="30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anualmente</w:t>
      </w:r>
      <w:r>
        <w:rPr>
          <w:spacing w:val="-2"/>
        </w:rPr>
        <w:t xml:space="preserve"> </w:t>
      </w:r>
      <w:r>
        <w:t>prorrogada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tanto su</w:t>
      </w:r>
      <w:r>
        <w:rPr>
          <w:spacing w:val="-1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renuncie</w:t>
      </w:r>
      <w:r>
        <w:rPr>
          <w:spacing w:val="-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aquella.</w:t>
      </w:r>
    </w:p>
    <w:p w14:paraId="238FED1E" w14:textId="77777777" w:rsidR="003841C9" w:rsidRDefault="003841C9">
      <w:pPr>
        <w:pStyle w:val="Textoindependiente"/>
        <w:spacing w:before="4"/>
      </w:pPr>
    </w:p>
    <w:p w14:paraId="63885E8E" w14:textId="77777777" w:rsidR="003841C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6º.</w:t>
      </w:r>
    </w:p>
    <w:p w14:paraId="01A05272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7E877F41" w14:textId="77777777" w:rsidR="003841C9" w:rsidRDefault="00000000">
      <w:pPr>
        <w:pStyle w:val="Textoindependiente"/>
        <w:ind w:left="118"/>
      </w:pP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cuota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efectuará</w:t>
      </w:r>
      <w:r>
        <w:rPr>
          <w:spacing w:val="16"/>
        </w:rPr>
        <w:t xml:space="preserve"> </w:t>
      </w:r>
      <w:r>
        <w:t>previa</w:t>
      </w:r>
      <w:r>
        <w:rPr>
          <w:spacing w:val="18"/>
        </w:rPr>
        <w:t xml:space="preserve"> </w:t>
      </w:r>
      <w:r>
        <w:t>liquidación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ingreso</w:t>
      </w:r>
      <w:r>
        <w:rPr>
          <w:spacing w:val="20"/>
        </w:rPr>
        <w:t xml:space="preserve"> </w:t>
      </w:r>
      <w:r>
        <w:t>directo,</w:t>
      </w:r>
      <w:r>
        <w:rPr>
          <w:spacing w:val="22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vez</w:t>
      </w:r>
      <w:r>
        <w:rPr>
          <w:spacing w:val="18"/>
        </w:rPr>
        <w:t xml:space="preserve"> </w:t>
      </w:r>
      <w:r>
        <w:t>concedidas</w:t>
      </w:r>
      <w:r>
        <w:rPr>
          <w:spacing w:val="-5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licencias</w:t>
      </w:r>
      <w:r>
        <w:rPr>
          <w:spacing w:val="-1"/>
        </w:rPr>
        <w:t xml:space="preserve"> </w:t>
      </w:r>
      <w:r>
        <w:t>o autorizaciones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solicitados.</w:t>
      </w:r>
    </w:p>
    <w:p w14:paraId="2F29E863" w14:textId="77777777" w:rsidR="003841C9" w:rsidRDefault="003841C9">
      <w:pPr>
        <w:pStyle w:val="Textoindependiente"/>
        <w:spacing w:before="5"/>
      </w:pPr>
    </w:p>
    <w:p w14:paraId="75C4E212" w14:textId="77777777" w:rsidR="003841C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7º.</w:t>
      </w:r>
    </w:p>
    <w:p w14:paraId="1D21D104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355C3F53" w14:textId="77777777" w:rsidR="003841C9" w:rsidRDefault="00000000">
      <w:pPr>
        <w:pStyle w:val="Textoindependiente"/>
        <w:ind w:left="118"/>
      </w:pPr>
      <w:r>
        <w:t>Las</w:t>
      </w:r>
      <w:r>
        <w:rPr>
          <w:spacing w:val="1"/>
        </w:rPr>
        <w:t xml:space="preserve"> </w:t>
      </w:r>
      <w:r>
        <w:t>liquidaciones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tasa se notificarán</w:t>
      </w:r>
      <w:r>
        <w:rPr>
          <w:spacing w:val="1"/>
        </w:rPr>
        <w:t xml:space="preserve"> </w:t>
      </w:r>
      <w:r>
        <w:t>a los</w:t>
      </w:r>
      <w:r>
        <w:rPr>
          <w:spacing w:val="2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pasivos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expresión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requisitos</w:t>
      </w:r>
      <w:r>
        <w:rPr>
          <w:spacing w:val="-57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124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Tributaria,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continuación se</w:t>
      </w:r>
      <w:r>
        <w:rPr>
          <w:spacing w:val="-2"/>
        </w:rPr>
        <w:t xml:space="preserve"> </w:t>
      </w:r>
      <w:r>
        <w:t>indican:</w:t>
      </w:r>
    </w:p>
    <w:p w14:paraId="2EF627D3" w14:textId="77777777" w:rsidR="003841C9" w:rsidRDefault="00000000">
      <w:pPr>
        <w:pStyle w:val="Prrafodelista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esenciales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liquidación.</w:t>
      </w:r>
    </w:p>
    <w:p w14:paraId="346286DF" w14:textId="77777777" w:rsidR="003841C9" w:rsidRDefault="00000000">
      <w:pPr>
        <w:pStyle w:val="Prrafodelista"/>
        <w:numPr>
          <w:ilvl w:val="0"/>
          <w:numId w:val="1"/>
        </w:numPr>
        <w:tabs>
          <w:tab w:val="left" w:pos="971"/>
        </w:tabs>
        <w:ind w:left="684" w:right="105" w:firstLine="0"/>
        <w:rPr>
          <w:sz w:val="24"/>
        </w:rPr>
      </w:pP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medios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impugnación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puedan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ejercidos,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indicación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plazos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organismos</w:t>
      </w:r>
      <w:r>
        <w:rPr>
          <w:spacing w:val="-1"/>
          <w:sz w:val="24"/>
        </w:rPr>
        <w:t xml:space="preserve"> </w:t>
      </w:r>
      <w:r>
        <w:rPr>
          <w:sz w:val="24"/>
        </w:rPr>
        <w:t>en que</w:t>
      </w:r>
      <w:r>
        <w:rPr>
          <w:spacing w:val="-1"/>
          <w:sz w:val="24"/>
        </w:rPr>
        <w:t xml:space="preserve"> </w:t>
      </w:r>
      <w:r>
        <w:rPr>
          <w:sz w:val="24"/>
        </w:rPr>
        <w:t>habrán 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interpuestos,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</w:p>
    <w:p w14:paraId="42DCDBD9" w14:textId="77777777" w:rsidR="003841C9" w:rsidRDefault="003841C9">
      <w:pPr>
        <w:rPr>
          <w:sz w:val="24"/>
        </w:rPr>
        <w:sectPr w:rsidR="003841C9">
          <w:pgSz w:w="11900" w:h="16840"/>
          <w:pgMar w:top="3360" w:right="1300" w:bottom="280" w:left="1300" w:header="698" w:footer="0" w:gutter="0"/>
          <w:cols w:space="720"/>
        </w:sectPr>
      </w:pPr>
    </w:p>
    <w:p w14:paraId="2DEAEE92" w14:textId="77777777" w:rsidR="003841C9" w:rsidRDefault="003841C9">
      <w:pPr>
        <w:pStyle w:val="Textoindependiente"/>
        <w:spacing w:before="10"/>
        <w:rPr>
          <w:sz w:val="10"/>
        </w:rPr>
      </w:pPr>
    </w:p>
    <w:p w14:paraId="28CF2F9B" w14:textId="77777777" w:rsidR="003841C9" w:rsidRDefault="00000000">
      <w:pPr>
        <w:pStyle w:val="Prrafodelista"/>
        <w:numPr>
          <w:ilvl w:val="0"/>
          <w:numId w:val="1"/>
        </w:numPr>
        <w:tabs>
          <w:tab w:val="left" w:pos="930"/>
        </w:tabs>
        <w:spacing w:before="90"/>
        <w:ind w:left="929" w:hanging="246"/>
        <w:rPr>
          <w:sz w:val="24"/>
        </w:rPr>
      </w:pP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lugar,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en que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satisfecha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deuda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tributaria.</w:t>
      </w:r>
    </w:p>
    <w:p w14:paraId="2F621B9C" w14:textId="77777777" w:rsidR="003841C9" w:rsidRDefault="003841C9">
      <w:pPr>
        <w:pStyle w:val="Textoindependiente"/>
        <w:spacing w:before="5"/>
      </w:pPr>
    </w:p>
    <w:p w14:paraId="61CA0264" w14:textId="77777777" w:rsidR="003841C9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8º.</w:t>
      </w:r>
    </w:p>
    <w:p w14:paraId="1DCAA48D" w14:textId="77777777" w:rsidR="003841C9" w:rsidRDefault="003841C9">
      <w:pPr>
        <w:pStyle w:val="Textoindependiente"/>
        <w:spacing w:before="6"/>
        <w:rPr>
          <w:b/>
          <w:sz w:val="23"/>
        </w:rPr>
      </w:pPr>
    </w:p>
    <w:p w14:paraId="0217701F" w14:textId="77777777" w:rsidR="003841C9" w:rsidRDefault="00000000">
      <w:pPr>
        <w:pStyle w:val="Textoindependiente"/>
        <w:spacing w:before="1"/>
        <w:ind w:left="118" w:right="109"/>
        <w:jc w:val="both"/>
      </w:pPr>
      <w:r>
        <w:t>Las cuotas liquidadas y no satisfechas dentro del período voluntario se harán efectivas por la</w:t>
      </w:r>
      <w:r>
        <w:rPr>
          <w:spacing w:val="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apremio,</w:t>
      </w:r>
      <w:r>
        <w:rPr>
          <w:spacing w:val="-1"/>
        </w:rPr>
        <w:t xml:space="preserve"> </w:t>
      </w:r>
      <w:r>
        <w:t>con arreglo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 del</w:t>
      </w:r>
      <w:r>
        <w:rPr>
          <w:spacing w:val="-1"/>
        </w:rPr>
        <w:t xml:space="preserve"> </w:t>
      </w:r>
      <w:r>
        <w:t>Reglamento 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Recaudación.</w:t>
      </w:r>
    </w:p>
    <w:p w14:paraId="5834FFE5" w14:textId="77777777" w:rsidR="003841C9" w:rsidRDefault="003841C9">
      <w:pPr>
        <w:pStyle w:val="Textoindependiente"/>
        <w:spacing w:before="4"/>
      </w:pPr>
    </w:p>
    <w:p w14:paraId="0449DB99" w14:textId="77777777" w:rsidR="003841C9" w:rsidRDefault="00000000">
      <w:pPr>
        <w:pStyle w:val="Ttulo1"/>
      </w:pPr>
      <w:r>
        <w:t>INFRACCIONES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SANCIONES:</w:t>
      </w:r>
    </w:p>
    <w:p w14:paraId="207A3A2D" w14:textId="77777777" w:rsidR="003841C9" w:rsidRDefault="003841C9">
      <w:pPr>
        <w:pStyle w:val="Textoindependiente"/>
        <w:rPr>
          <w:b/>
        </w:rPr>
      </w:pPr>
    </w:p>
    <w:p w14:paraId="0C168FAA" w14:textId="77777777" w:rsidR="003841C9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589232E4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7BB72F43" w14:textId="77777777" w:rsidR="003841C9" w:rsidRDefault="00000000">
      <w:pPr>
        <w:pStyle w:val="Textoindependiente"/>
        <w:ind w:left="118" w:right="105"/>
        <w:jc w:val="both"/>
      </w:pPr>
      <w:r>
        <w:t>En</w:t>
      </w:r>
      <w:r>
        <w:rPr>
          <w:spacing w:val="7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relativo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calificación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infracciones</w:t>
      </w:r>
      <w:r>
        <w:rPr>
          <w:spacing w:val="8"/>
        </w:rPr>
        <w:t xml:space="preserve"> </w:t>
      </w:r>
      <w:r>
        <w:t>tributarias,</w:t>
      </w:r>
      <w:r>
        <w:rPr>
          <w:spacing w:val="11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sanciones</w:t>
      </w:r>
      <w:r>
        <w:rPr>
          <w:spacing w:val="7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a las mismas correspondan en cada caso, se estará a lo dispuesto en los artículos 77 y</w:t>
      </w:r>
      <w:r>
        <w:rPr>
          <w:spacing w:val="1"/>
        </w:rPr>
        <w:t xml:space="preserve"> </w:t>
      </w:r>
      <w:r>
        <w:t>siguientes de la Ley General Tributaria, conforme se ordena en el artículo 11 de la Ley</w:t>
      </w:r>
      <w:r>
        <w:rPr>
          <w:spacing w:val="1"/>
        </w:rPr>
        <w:t xml:space="preserve"> </w:t>
      </w:r>
      <w:r>
        <w:t>39/1988,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28 de</w:t>
      </w:r>
      <w:r>
        <w:rPr>
          <w:spacing w:val="-2"/>
        </w:rPr>
        <w:t xml:space="preserve"> </w:t>
      </w:r>
      <w:proofErr w:type="gramStart"/>
      <w:r>
        <w:t>Diciembre</w:t>
      </w:r>
      <w:proofErr w:type="gramEnd"/>
      <w:r>
        <w:t>, 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Haciendas</w:t>
      </w:r>
      <w:r>
        <w:rPr>
          <w:spacing w:val="2"/>
        </w:rPr>
        <w:t xml:space="preserve"> </w:t>
      </w:r>
      <w:r>
        <w:t>Locales.</w:t>
      </w:r>
    </w:p>
    <w:p w14:paraId="3D9D26C2" w14:textId="77777777" w:rsidR="003841C9" w:rsidRDefault="003841C9">
      <w:pPr>
        <w:pStyle w:val="Textoindependiente"/>
        <w:spacing w:before="5"/>
      </w:pPr>
    </w:p>
    <w:p w14:paraId="50E4BF69" w14:textId="77777777" w:rsidR="003841C9" w:rsidRDefault="00000000">
      <w:pPr>
        <w:pStyle w:val="Ttulo1"/>
      </w:pPr>
      <w:r>
        <w:t>PARTIDAS</w:t>
      </w:r>
      <w:r>
        <w:rPr>
          <w:spacing w:val="-3"/>
        </w:rPr>
        <w:t xml:space="preserve"> </w:t>
      </w:r>
      <w:r>
        <w:t>FALLIDAS:</w:t>
      </w:r>
    </w:p>
    <w:p w14:paraId="728FFE4D" w14:textId="77777777" w:rsidR="003841C9" w:rsidRDefault="003841C9">
      <w:pPr>
        <w:pStyle w:val="Textoindependiente"/>
        <w:rPr>
          <w:b/>
        </w:rPr>
      </w:pPr>
    </w:p>
    <w:p w14:paraId="191BC40A" w14:textId="77777777" w:rsidR="003841C9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10º.</w:t>
      </w:r>
    </w:p>
    <w:p w14:paraId="593C750B" w14:textId="77777777" w:rsidR="003841C9" w:rsidRDefault="003841C9">
      <w:pPr>
        <w:pStyle w:val="Textoindependiente"/>
        <w:spacing w:before="7"/>
        <w:rPr>
          <w:b/>
          <w:sz w:val="23"/>
        </w:rPr>
      </w:pPr>
    </w:p>
    <w:p w14:paraId="7F6316C9" w14:textId="77777777" w:rsidR="003841C9" w:rsidRDefault="00000000">
      <w:pPr>
        <w:pStyle w:val="Textoindependiente"/>
        <w:ind w:left="118" w:right="108"/>
        <w:jc w:val="both"/>
      </w:pPr>
      <w:r>
        <w:t>Se considerarán partidas fallidas o créditos incobrables, aquellas cuotas que no hayan podido</w:t>
      </w:r>
      <w:r>
        <w:rPr>
          <w:spacing w:val="1"/>
        </w:rPr>
        <w:t xml:space="preserve"> </w:t>
      </w:r>
      <w:r>
        <w:t>hacerse efectivas por el procedimiento de apremio, para cuya declaración se formalizará el</w:t>
      </w:r>
      <w:r>
        <w:rPr>
          <w:spacing w:val="1"/>
        </w:rPr>
        <w:t xml:space="preserve"> </w:t>
      </w:r>
      <w:r>
        <w:t>oportuno</w:t>
      </w:r>
      <w:r>
        <w:rPr>
          <w:spacing w:val="58"/>
        </w:rPr>
        <w:t xml:space="preserve"> </w:t>
      </w:r>
      <w:r>
        <w:t>expediente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acuerdo</w:t>
      </w:r>
      <w:r>
        <w:rPr>
          <w:spacing w:val="58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lo</w:t>
      </w:r>
      <w:r>
        <w:rPr>
          <w:spacing w:val="58"/>
        </w:rPr>
        <w:t xml:space="preserve"> </w:t>
      </w:r>
      <w:r>
        <w:t>prevenido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vigente</w:t>
      </w:r>
      <w:r>
        <w:rPr>
          <w:spacing w:val="57"/>
        </w:rPr>
        <w:t xml:space="preserve"> </w:t>
      </w:r>
      <w:r>
        <w:t>Reglamento</w:t>
      </w:r>
      <w:r>
        <w:rPr>
          <w:spacing w:val="58"/>
        </w:rPr>
        <w:t xml:space="preserve"> </w:t>
      </w:r>
      <w:r>
        <w:t>General</w:t>
      </w:r>
      <w:r>
        <w:rPr>
          <w:spacing w:val="5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Recaudación.</w:t>
      </w:r>
    </w:p>
    <w:p w14:paraId="176E1D86" w14:textId="77777777" w:rsidR="003841C9" w:rsidRDefault="003841C9">
      <w:pPr>
        <w:pStyle w:val="Textoindependiente"/>
        <w:rPr>
          <w:sz w:val="26"/>
        </w:rPr>
      </w:pPr>
    </w:p>
    <w:p w14:paraId="766F64EF" w14:textId="77777777" w:rsidR="003841C9" w:rsidRDefault="003841C9">
      <w:pPr>
        <w:pStyle w:val="Textoindependiente"/>
        <w:spacing w:before="5"/>
        <w:rPr>
          <w:sz w:val="22"/>
        </w:rPr>
      </w:pPr>
    </w:p>
    <w:p w14:paraId="2A801B10" w14:textId="77777777" w:rsidR="003841C9" w:rsidRDefault="00000000">
      <w:pPr>
        <w:pStyle w:val="Ttulo1"/>
      </w:pPr>
      <w:r>
        <w:t>DISPOSICION</w:t>
      </w:r>
      <w:r>
        <w:rPr>
          <w:spacing w:val="-5"/>
        </w:rPr>
        <w:t xml:space="preserve"> </w:t>
      </w:r>
      <w:r>
        <w:t>FINAL:</w:t>
      </w:r>
    </w:p>
    <w:p w14:paraId="0F9B0091" w14:textId="77777777" w:rsidR="003841C9" w:rsidRDefault="003841C9">
      <w:pPr>
        <w:pStyle w:val="Textoindependiente"/>
        <w:spacing w:before="6"/>
        <w:rPr>
          <w:b/>
          <w:sz w:val="23"/>
        </w:rPr>
      </w:pPr>
    </w:p>
    <w:p w14:paraId="487186A7" w14:textId="77777777" w:rsidR="003841C9" w:rsidRDefault="00000000">
      <w:pPr>
        <w:pStyle w:val="Textoindependiente"/>
        <w:spacing w:before="1"/>
        <w:ind w:left="118" w:right="109"/>
        <w:jc w:val="both"/>
      </w:pPr>
      <w:r>
        <w:t>La presente Ordenanza entrará en vigor el día de su publicación en el Boletín Oficial de la</w:t>
      </w:r>
      <w:r>
        <w:rPr>
          <w:spacing w:val="1"/>
        </w:rPr>
        <w:t xml:space="preserve"> </w:t>
      </w:r>
      <w:r>
        <w:t>Provincia y comenzará a aplicarse a partir del 1 de enero de 1992 hasta que se acuerde su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 derogación.</w:t>
      </w:r>
    </w:p>
    <w:p w14:paraId="4647958D" w14:textId="77777777" w:rsidR="003841C9" w:rsidRDefault="00000000">
      <w:pPr>
        <w:pStyle w:val="Textoindependiente"/>
        <w:ind w:left="118" w:right="110"/>
        <w:jc w:val="both"/>
      </w:pPr>
      <w:r>
        <w:t>La presente Ordenanza, que consta de diez artículos, fue aprobada por el Ayuntamiento Pleno</w:t>
      </w:r>
      <w:r>
        <w:rPr>
          <w:spacing w:val="1"/>
        </w:rPr>
        <w:t xml:space="preserve"> </w:t>
      </w:r>
      <w:r>
        <w:t>en sesión ordinaria celebrada el día 21 de octubre de 1991, y ha sido adaptada a lo establecido</w:t>
      </w:r>
      <w:r>
        <w:rPr>
          <w:spacing w:val="-57"/>
        </w:rPr>
        <w:t xml:space="preserve"> </w:t>
      </w:r>
      <w:r>
        <w:t>en la Ley 50/1998, de 30 de diciembre, de Medidas Fiscales, Administrativas y del Orden</w:t>
      </w:r>
      <w:r>
        <w:rPr>
          <w:spacing w:val="1"/>
        </w:rPr>
        <w:t xml:space="preserve"> </w:t>
      </w:r>
      <w:r>
        <w:t>Social.</w:t>
      </w:r>
    </w:p>
    <w:p w14:paraId="434116BE" w14:textId="77777777" w:rsidR="003841C9" w:rsidRDefault="003841C9">
      <w:pPr>
        <w:pStyle w:val="Textoindependiente"/>
        <w:spacing w:before="4"/>
      </w:pPr>
    </w:p>
    <w:p w14:paraId="33124CAB" w14:textId="77777777" w:rsidR="003841C9" w:rsidRDefault="00000000">
      <w:pPr>
        <w:pStyle w:val="Ttulo1"/>
        <w:spacing w:before="1"/>
      </w:pPr>
      <w:r>
        <w:t>ANEXO:</w:t>
      </w:r>
    </w:p>
    <w:p w14:paraId="60140733" w14:textId="77777777" w:rsidR="003841C9" w:rsidRDefault="003841C9">
      <w:pPr>
        <w:pStyle w:val="Textoindependiente"/>
        <w:spacing w:before="6"/>
        <w:rPr>
          <w:b/>
          <w:sz w:val="23"/>
        </w:rPr>
      </w:pPr>
    </w:p>
    <w:p w14:paraId="7B650983" w14:textId="77777777" w:rsidR="003841C9" w:rsidRDefault="00000000">
      <w:pPr>
        <w:pStyle w:val="Textoindependiente"/>
        <w:ind w:left="118" w:right="112"/>
        <w:jc w:val="both"/>
      </w:pPr>
      <w:r>
        <w:t>Modificada base imponible por ordenanza publicada en el Boletín Oficial de la Provincia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Palmas,</w:t>
      </w:r>
      <w:r>
        <w:rPr>
          <w:spacing w:val="2"/>
        </w:rPr>
        <w:t xml:space="preserve"> </w:t>
      </w:r>
      <w:r>
        <w:t>Número 157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2003.</w:t>
      </w:r>
    </w:p>
    <w:sectPr w:rsidR="003841C9">
      <w:pgSz w:w="1190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9B52" w14:textId="77777777" w:rsidR="003C5B7C" w:rsidRDefault="003C5B7C">
      <w:r>
        <w:separator/>
      </w:r>
    </w:p>
  </w:endnote>
  <w:endnote w:type="continuationSeparator" w:id="0">
    <w:p w14:paraId="0ABC1AD0" w14:textId="77777777" w:rsidR="003C5B7C" w:rsidRDefault="003C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A32F" w14:textId="77777777" w:rsidR="003C5B7C" w:rsidRDefault="003C5B7C">
      <w:r>
        <w:separator/>
      </w:r>
    </w:p>
  </w:footnote>
  <w:footnote w:type="continuationSeparator" w:id="0">
    <w:p w14:paraId="2D989C03" w14:textId="77777777" w:rsidR="003C5B7C" w:rsidRDefault="003C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7BA2" w14:textId="77777777" w:rsidR="003841C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3694D12" wp14:editId="09BE8F92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969A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7DFED97F" w14:textId="77777777" w:rsidR="003841C9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34EAE249" w14:textId="77777777" w:rsidR="003841C9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31F7DBD1" w14:textId="77777777" w:rsidR="003841C9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0CB8BDD7" w14:textId="77777777" w:rsidR="003841C9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26579D93" w14:textId="77777777" w:rsidR="003841C9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3B9"/>
    <w:multiLevelType w:val="hybridMultilevel"/>
    <w:tmpl w:val="DB3C2FA2"/>
    <w:lvl w:ilvl="0" w:tplc="A7E222BA">
      <w:start w:val="1"/>
      <w:numFmt w:val="lowerLetter"/>
      <w:lvlText w:val="%1)"/>
      <w:lvlJc w:val="left"/>
      <w:pPr>
        <w:ind w:left="94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B34FE8C">
      <w:numFmt w:val="bullet"/>
      <w:lvlText w:val="•"/>
      <w:lvlJc w:val="left"/>
      <w:pPr>
        <w:ind w:left="1776" w:hanging="260"/>
      </w:pPr>
      <w:rPr>
        <w:rFonts w:hint="default"/>
        <w:lang w:val="es-ES" w:eastAsia="en-US" w:bidi="ar-SA"/>
      </w:rPr>
    </w:lvl>
    <w:lvl w:ilvl="2" w:tplc="EC12EF16">
      <w:numFmt w:val="bullet"/>
      <w:lvlText w:val="•"/>
      <w:lvlJc w:val="left"/>
      <w:pPr>
        <w:ind w:left="2612" w:hanging="260"/>
      </w:pPr>
      <w:rPr>
        <w:rFonts w:hint="default"/>
        <w:lang w:val="es-ES" w:eastAsia="en-US" w:bidi="ar-SA"/>
      </w:rPr>
    </w:lvl>
    <w:lvl w:ilvl="3" w:tplc="B66A7CC2">
      <w:numFmt w:val="bullet"/>
      <w:lvlText w:val="•"/>
      <w:lvlJc w:val="left"/>
      <w:pPr>
        <w:ind w:left="3448" w:hanging="260"/>
      </w:pPr>
      <w:rPr>
        <w:rFonts w:hint="default"/>
        <w:lang w:val="es-ES" w:eastAsia="en-US" w:bidi="ar-SA"/>
      </w:rPr>
    </w:lvl>
    <w:lvl w:ilvl="4" w:tplc="B92EA718">
      <w:numFmt w:val="bullet"/>
      <w:lvlText w:val="•"/>
      <w:lvlJc w:val="left"/>
      <w:pPr>
        <w:ind w:left="4284" w:hanging="260"/>
      </w:pPr>
      <w:rPr>
        <w:rFonts w:hint="default"/>
        <w:lang w:val="es-ES" w:eastAsia="en-US" w:bidi="ar-SA"/>
      </w:rPr>
    </w:lvl>
    <w:lvl w:ilvl="5" w:tplc="D0B65FB8">
      <w:numFmt w:val="bullet"/>
      <w:lvlText w:val="•"/>
      <w:lvlJc w:val="left"/>
      <w:pPr>
        <w:ind w:left="5120" w:hanging="260"/>
      </w:pPr>
      <w:rPr>
        <w:rFonts w:hint="default"/>
        <w:lang w:val="es-ES" w:eastAsia="en-US" w:bidi="ar-SA"/>
      </w:rPr>
    </w:lvl>
    <w:lvl w:ilvl="6" w:tplc="9F86711A">
      <w:numFmt w:val="bullet"/>
      <w:lvlText w:val="•"/>
      <w:lvlJc w:val="left"/>
      <w:pPr>
        <w:ind w:left="5956" w:hanging="260"/>
      </w:pPr>
      <w:rPr>
        <w:rFonts w:hint="default"/>
        <w:lang w:val="es-ES" w:eastAsia="en-US" w:bidi="ar-SA"/>
      </w:rPr>
    </w:lvl>
    <w:lvl w:ilvl="7" w:tplc="8CB480F6">
      <w:numFmt w:val="bullet"/>
      <w:lvlText w:val="•"/>
      <w:lvlJc w:val="left"/>
      <w:pPr>
        <w:ind w:left="6792" w:hanging="260"/>
      </w:pPr>
      <w:rPr>
        <w:rFonts w:hint="default"/>
        <w:lang w:val="es-ES" w:eastAsia="en-US" w:bidi="ar-SA"/>
      </w:rPr>
    </w:lvl>
    <w:lvl w:ilvl="8" w:tplc="E6BAFDC0">
      <w:numFmt w:val="bullet"/>
      <w:lvlText w:val="•"/>
      <w:lvlJc w:val="left"/>
      <w:pPr>
        <w:ind w:left="7628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56E3027B"/>
    <w:multiLevelType w:val="hybridMultilevel"/>
    <w:tmpl w:val="A0B61524"/>
    <w:lvl w:ilvl="0" w:tplc="85302A1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80E102A">
      <w:start w:val="1"/>
      <w:numFmt w:val="lowerLetter"/>
      <w:lvlText w:val="%2)"/>
      <w:lvlJc w:val="left"/>
      <w:pPr>
        <w:ind w:left="684" w:hanging="2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72406D62">
      <w:numFmt w:val="bullet"/>
      <w:lvlText w:val="•"/>
      <w:lvlJc w:val="left"/>
      <w:pPr>
        <w:ind w:left="1637" w:hanging="276"/>
      </w:pPr>
      <w:rPr>
        <w:rFonts w:hint="default"/>
        <w:lang w:val="es-ES" w:eastAsia="en-US" w:bidi="ar-SA"/>
      </w:rPr>
    </w:lvl>
    <w:lvl w:ilvl="3" w:tplc="AB5A3B44">
      <w:numFmt w:val="bullet"/>
      <w:lvlText w:val="•"/>
      <w:lvlJc w:val="left"/>
      <w:pPr>
        <w:ind w:left="2595" w:hanging="276"/>
      </w:pPr>
      <w:rPr>
        <w:rFonts w:hint="default"/>
        <w:lang w:val="es-ES" w:eastAsia="en-US" w:bidi="ar-SA"/>
      </w:rPr>
    </w:lvl>
    <w:lvl w:ilvl="4" w:tplc="002845C4">
      <w:numFmt w:val="bullet"/>
      <w:lvlText w:val="•"/>
      <w:lvlJc w:val="left"/>
      <w:pPr>
        <w:ind w:left="3553" w:hanging="276"/>
      </w:pPr>
      <w:rPr>
        <w:rFonts w:hint="default"/>
        <w:lang w:val="es-ES" w:eastAsia="en-US" w:bidi="ar-SA"/>
      </w:rPr>
    </w:lvl>
    <w:lvl w:ilvl="5" w:tplc="DE701746">
      <w:numFmt w:val="bullet"/>
      <w:lvlText w:val="•"/>
      <w:lvlJc w:val="left"/>
      <w:pPr>
        <w:ind w:left="4511" w:hanging="276"/>
      </w:pPr>
      <w:rPr>
        <w:rFonts w:hint="default"/>
        <w:lang w:val="es-ES" w:eastAsia="en-US" w:bidi="ar-SA"/>
      </w:rPr>
    </w:lvl>
    <w:lvl w:ilvl="6" w:tplc="436AB792">
      <w:numFmt w:val="bullet"/>
      <w:lvlText w:val="•"/>
      <w:lvlJc w:val="left"/>
      <w:pPr>
        <w:ind w:left="5468" w:hanging="276"/>
      </w:pPr>
      <w:rPr>
        <w:rFonts w:hint="default"/>
        <w:lang w:val="es-ES" w:eastAsia="en-US" w:bidi="ar-SA"/>
      </w:rPr>
    </w:lvl>
    <w:lvl w:ilvl="7" w:tplc="03D08EBE">
      <w:numFmt w:val="bullet"/>
      <w:lvlText w:val="•"/>
      <w:lvlJc w:val="left"/>
      <w:pPr>
        <w:ind w:left="6426" w:hanging="276"/>
      </w:pPr>
      <w:rPr>
        <w:rFonts w:hint="default"/>
        <w:lang w:val="es-ES" w:eastAsia="en-US" w:bidi="ar-SA"/>
      </w:rPr>
    </w:lvl>
    <w:lvl w:ilvl="8" w:tplc="AF524788">
      <w:numFmt w:val="bullet"/>
      <w:lvlText w:val="•"/>
      <w:lvlJc w:val="left"/>
      <w:pPr>
        <w:ind w:left="7384" w:hanging="276"/>
      </w:pPr>
      <w:rPr>
        <w:rFonts w:hint="default"/>
        <w:lang w:val="es-ES" w:eastAsia="en-US" w:bidi="ar-SA"/>
      </w:rPr>
    </w:lvl>
  </w:abstractNum>
  <w:abstractNum w:abstractNumId="2" w15:restartNumberingAfterBreak="0">
    <w:nsid w:val="73A72745"/>
    <w:multiLevelType w:val="hybridMultilevel"/>
    <w:tmpl w:val="5D90B658"/>
    <w:lvl w:ilvl="0" w:tplc="EDA450FC">
      <w:start w:val="2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56E2729E">
      <w:numFmt w:val="bullet"/>
      <w:lvlText w:val="•"/>
      <w:lvlJc w:val="left"/>
      <w:pPr>
        <w:ind w:left="1884" w:hanging="240"/>
      </w:pPr>
      <w:rPr>
        <w:rFonts w:hint="default"/>
        <w:lang w:val="es-ES" w:eastAsia="en-US" w:bidi="ar-SA"/>
      </w:rPr>
    </w:lvl>
    <w:lvl w:ilvl="2" w:tplc="82BCE058">
      <w:numFmt w:val="bullet"/>
      <w:lvlText w:val="•"/>
      <w:lvlJc w:val="left"/>
      <w:pPr>
        <w:ind w:left="2708" w:hanging="240"/>
      </w:pPr>
      <w:rPr>
        <w:rFonts w:hint="default"/>
        <w:lang w:val="es-ES" w:eastAsia="en-US" w:bidi="ar-SA"/>
      </w:rPr>
    </w:lvl>
    <w:lvl w:ilvl="3" w:tplc="0B4A6E76">
      <w:numFmt w:val="bullet"/>
      <w:lvlText w:val="•"/>
      <w:lvlJc w:val="left"/>
      <w:pPr>
        <w:ind w:left="3532" w:hanging="240"/>
      </w:pPr>
      <w:rPr>
        <w:rFonts w:hint="default"/>
        <w:lang w:val="es-ES" w:eastAsia="en-US" w:bidi="ar-SA"/>
      </w:rPr>
    </w:lvl>
    <w:lvl w:ilvl="4" w:tplc="2924CFBA">
      <w:numFmt w:val="bullet"/>
      <w:lvlText w:val="•"/>
      <w:lvlJc w:val="left"/>
      <w:pPr>
        <w:ind w:left="4356" w:hanging="240"/>
      </w:pPr>
      <w:rPr>
        <w:rFonts w:hint="default"/>
        <w:lang w:val="es-ES" w:eastAsia="en-US" w:bidi="ar-SA"/>
      </w:rPr>
    </w:lvl>
    <w:lvl w:ilvl="5" w:tplc="A010209C">
      <w:numFmt w:val="bullet"/>
      <w:lvlText w:val="•"/>
      <w:lvlJc w:val="left"/>
      <w:pPr>
        <w:ind w:left="5180" w:hanging="240"/>
      </w:pPr>
      <w:rPr>
        <w:rFonts w:hint="default"/>
        <w:lang w:val="es-ES" w:eastAsia="en-US" w:bidi="ar-SA"/>
      </w:rPr>
    </w:lvl>
    <w:lvl w:ilvl="6" w:tplc="6F78A9CE">
      <w:numFmt w:val="bullet"/>
      <w:lvlText w:val="•"/>
      <w:lvlJc w:val="left"/>
      <w:pPr>
        <w:ind w:left="6004" w:hanging="240"/>
      </w:pPr>
      <w:rPr>
        <w:rFonts w:hint="default"/>
        <w:lang w:val="es-ES" w:eastAsia="en-US" w:bidi="ar-SA"/>
      </w:rPr>
    </w:lvl>
    <w:lvl w:ilvl="7" w:tplc="E1E22182">
      <w:numFmt w:val="bullet"/>
      <w:lvlText w:val="•"/>
      <w:lvlJc w:val="left"/>
      <w:pPr>
        <w:ind w:left="6828" w:hanging="240"/>
      </w:pPr>
      <w:rPr>
        <w:rFonts w:hint="default"/>
        <w:lang w:val="es-ES" w:eastAsia="en-US" w:bidi="ar-SA"/>
      </w:rPr>
    </w:lvl>
    <w:lvl w:ilvl="8" w:tplc="C6624BD8">
      <w:numFmt w:val="bullet"/>
      <w:lvlText w:val="•"/>
      <w:lvlJc w:val="left"/>
      <w:pPr>
        <w:ind w:left="7652" w:hanging="240"/>
      </w:pPr>
      <w:rPr>
        <w:rFonts w:hint="default"/>
        <w:lang w:val="es-ES" w:eastAsia="en-US" w:bidi="ar-SA"/>
      </w:rPr>
    </w:lvl>
  </w:abstractNum>
  <w:num w:numId="1" w16cid:durableId="1206067557">
    <w:abstractNumId w:val="0"/>
  </w:num>
  <w:num w:numId="2" w16cid:durableId="1124731498">
    <w:abstractNumId w:val="2"/>
  </w:num>
  <w:num w:numId="3" w16cid:durableId="133480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1C9"/>
    <w:rsid w:val="003841C9"/>
    <w:rsid w:val="003C5B7C"/>
    <w:rsid w:val="0041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2183A0"/>
  <w15:docId w15:val="{6607C3F5-78EC-49D0-ABDC-5310A20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18" w:right="106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 las tasas por otorgamiento de licencias y autorizaciones administrativ</dc:title>
  <dc:creator>SMorales</dc:creator>
  <cp:lastModifiedBy>Elsa Maria Ramón Perdomo</cp:lastModifiedBy>
  <cp:revision>2</cp:revision>
  <dcterms:created xsi:type="dcterms:W3CDTF">2022-10-26T11:02:00Z</dcterms:created>
  <dcterms:modified xsi:type="dcterms:W3CDTF">2022-10-26T11:02:00Z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