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14974" cy="638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97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1"/>
        <w:ind w:left="1510" w:right="1173" w:firstLine="0"/>
        <w:jc w:val="both"/>
        <w:rPr>
          <w:rFonts w:ascii="Arial" w:hAns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pt;margin-top:-28.633152pt;width:29pt;height:230.65pt;mso-position-horizontal-relative:page;mso-position-vertical-relative:paragraph;z-index:15730688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107" w:lineRule="exact" w:before="41"/>
                    <w:ind w:left="1215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Isabel</w:t>
                  </w:r>
                  <w:r>
                    <w:rPr>
                      <w:rFonts w:ascii="Arial MT"/>
                      <w:spacing w:val="-3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Maria</w:t>
                  </w:r>
                  <w:r>
                    <w:rPr>
                      <w:rFonts w:ascii="Arial MT"/>
                      <w:spacing w:val="-3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Martin</w:t>
                  </w:r>
                  <w:r>
                    <w:rPr>
                      <w:rFonts w:ascii="Arial MT"/>
                      <w:spacing w:val="-3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Tenorio</w:t>
                  </w:r>
                  <w:r>
                    <w:rPr>
                      <w:rFonts w:ascii="Arial MT"/>
                      <w:spacing w:val="-3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(1</w:t>
                  </w:r>
                  <w:r>
                    <w:rPr>
                      <w:rFonts w:ascii="Arial MT"/>
                      <w:spacing w:val="-3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de</w:t>
                  </w:r>
                  <w:r>
                    <w:rPr>
                      <w:rFonts w:ascii="Arial MT"/>
                      <w:spacing w:val="-3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2)</w:t>
                  </w:r>
                </w:p>
                <w:p>
                  <w:pPr>
                    <w:spacing w:line="208" w:lineRule="auto" w:before="5"/>
                    <w:ind w:left="1215" w:right="924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Consejera</w:t>
                  </w:r>
                  <w:r>
                    <w:rPr>
                      <w:rFonts w:ascii="Arial MT"/>
                      <w:spacing w:val="-7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Secretaria</w:t>
                  </w:r>
                  <w:r>
                    <w:rPr>
                      <w:rFonts w:ascii="Arial MT"/>
                      <w:spacing w:val="-7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Consejo</w:t>
                  </w:r>
                  <w:r>
                    <w:rPr>
                      <w:rFonts w:ascii="Arial MT"/>
                      <w:spacing w:val="-7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de</w:t>
                  </w:r>
                  <w:r>
                    <w:rPr>
                      <w:rFonts w:ascii="Arial MT"/>
                      <w:spacing w:val="-7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Gobierno</w:t>
                  </w:r>
                  <w:r>
                    <w:rPr>
                      <w:rFonts w:ascii="Arial MT"/>
                      <w:spacing w:val="-7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Insular</w:t>
                  </w:r>
                  <w:r>
                    <w:rPr>
                      <w:rFonts w:ascii="Arial MT"/>
                      <w:spacing w:val="1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Fecha</w:t>
                  </w:r>
                  <w:r>
                    <w:rPr>
                      <w:rFonts w:asci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Firma:</w:t>
                  </w:r>
                  <w:r>
                    <w:rPr>
                      <w:rFonts w:ascii="Arial MT"/>
                      <w:spacing w:val="-1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08/03/2023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3326d5e76d4d0fe09017b1c9cd187e84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sz w:val="22"/>
        </w:rPr>
        <w:t>DOÑA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ISABEL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MARÍA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MARTÍN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TENORIO,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CONSEJERA-SECRETARIA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CONSEJO DE GOBIERNO INSULAR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EXCMO. CABILDO INSULAR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LANZAROTE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78" w:lineRule="auto" w:before="0"/>
        <w:ind w:left="1396" w:right="1175" w:firstLine="776"/>
        <w:jc w:val="both"/>
        <w:rPr>
          <w:sz w:val="22"/>
        </w:rPr>
      </w:pPr>
      <w:r>
        <w:rPr>
          <w:rFonts w:ascii="Arial" w:hAnsi="Arial"/>
          <w:b/>
          <w:sz w:val="22"/>
        </w:rPr>
        <w:t>CERTIFICO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Insular,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sesión</w:t>
      </w:r>
      <w:r>
        <w:rPr>
          <w:spacing w:val="1"/>
          <w:sz w:val="22"/>
        </w:rPr>
        <w:t> </w:t>
      </w:r>
      <w:r>
        <w:rPr>
          <w:sz w:val="22"/>
        </w:rPr>
        <w:t>ordinaria,</w:t>
      </w:r>
      <w:r>
        <w:rPr>
          <w:spacing w:val="1"/>
          <w:sz w:val="22"/>
        </w:rPr>
        <w:t> </w:t>
      </w:r>
      <w:r>
        <w:rPr>
          <w:sz w:val="22"/>
        </w:rPr>
        <w:t>celebrada el</w:t>
      </w:r>
      <w:r>
        <w:rPr>
          <w:spacing w:val="59"/>
          <w:sz w:val="22"/>
        </w:rPr>
        <w:t> </w:t>
      </w:r>
      <w:r>
        <w:rPr>
          <w:sz w:val="22"/>
        </w:rPr>
        <w:t>7   de marzo   de 2023, adoptó entre los asuntos del Orden del Día,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2"/>
          <w:sz w:val="22"/>
        </w:rPr>
        <w:t> </w:t>
      </w:r>
      <w:r>
        <w:rPr>
          <w:sz w:val="22"/>
        </w:rPr>
        <w:t>otros,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siguiente</w:t>
      </w:r>
      <w:r>
        <w:rPr>
          <w:spacing w:val="3"/>
          <w:sz w:val="22"/>
        </w:rPr>
        <w:t> </w:t>
      </w:r>
      <w:r>
        <w:rPr>
          <w:sz w:val="22"/>
        </w:rPr>
        <w:t>acuerdo: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420369</wp:posOffset>
            </wp:positionH>
            <wp:positionV relativeFrom="paragraph">
              <wp:posOffset>338897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pt;margin-top:71.684883pt;width:29pt;height:230.65pt;mso-position-horizontal-relative:page;mso-position-vertical-relative:paragraph;z-index:157301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107" w:lineRule="exact" w:before="41"/>
                    <w:ind w:left="1215" w:right="0" w:firstLine="0"/>
                    <w:jc w:val="left"/>
                    <w:rPr>
                      <w:rFonts w:ascii="Arial MT" w:hAnsi="Arial MT"/>
                      <w:sz w:val="10"/>
                    </w:rPr>
                  </w:pPr>
                  <w:r>
                    <w:rPr>
                      <w:rFonts w:ascii="Arial MT" w:hAnsi="Arial MT"/>
                      <w:sz w:val="10"/>
                    </w:rPr>
                    <w:t>María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Dolores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Corujo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Berriel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(2</w:t>
                  </w:r>
                  <w:r>
                    <w:rPr>
                      <w:rFonts w:ascii="Arial MT" w:hAnsi="Arial MT"/>
                      <w:spacing w:val="-3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2)</w:t>
                  </w:r>
                </w:p>
                <w:p>
                  <w:pPr>
                    <w:spacing w:line="208" w:lineRule="auto" w:before="5"/>
                    <w:ind w:left="1215" w:right="86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Presidenta</w:t>
                  </w:r>
                  <w:r>
                    <w:rPr>
                      <w:rFonts w:ascii="Arial MT"/>
                      <w:spacing w:val="-7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del</w:t>
                  </w:r>
                  <w:r>
                    <w:rPr>
                      <w:rFonts w:asci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Excmo.</w:t>
                  </w:r>
                  <w:r>
                    <w:rPr>
                      <w:rFonts w:asci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Cabildo</w:t>
                  </w:r>
                  <w:r>
                    <w:rPr>
                      <w:rFonts w:asci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Insular</w:t>
                  </w:r>
                  <w:r>
                    <w:rPr>
                      <w:rFonts w:asci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de</w:t>
                  </w:r>
                  <w:r>
                    <w:rPr>
                      <w:rFonts w:asci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Lanzarote</w:t>
                  </w:r>
                  <w:r>
                    <w:rPr>
                      <w:rFonts w:ascii="Arial MT"/>
                      <w:spacing w:val="1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Fecha</w:t>
                  </w:r>
                  <w:r>
                    <w:rPr>
                      <w:rFonts w:asci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Firma:</w:t>
                  </w:r>
                  <w:r>
                    <w:rPr>
                      <w:rFonts w:ascii="Arial MT"/>
                      <w:spacing w:val="-1"/>
                      <w:sz w:val="10"/>
                    </w:rPr>
                    <w:t> </w:t>
                  </w:r>
                  <w:r>
                    <w:rPr>
                      <w:rFonts w:ascii="Arial MT"/>
                      <w:sz w:val="10"/>
                    </w:rPr>
                    <w:t>08/03/2023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6c5dfcba1aea773ef2b065d1a722dc59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“5.-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CGI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previsión financiera Anualidad 2023 del Programa FDCAN “Estrategia</w:t>
      </w:r>
      <w:r>
        <w:rPr>
          <w:spacing w:val="1"/>
        </w:rPr>
        <w:t> </w:t>
      </w:r>
      <w:r>
        <w:rPr/>
        <w:t>Lanzarote 2016-2025” la actuación “Mejora de la eficiencia energética y</w:t>
      </w:r>
      <w:r>
        <w:rPr>
          <w:spacing w:val="1"/>
        </w:rPr>
        <w:t> </w:t>
      </w:r>
      <w:r>
        <w:rPr/>
        <w:t>renovación del alumbrado público del núcleo poblacional de Conil-Tías”</w:t>
      </w:r>
      <w:r>
        <w:rPr>
          <w:spacing w:val="-64"/>
        </w:rPr>
        <w:t> </w:t>
      </w:r>
      <w:r>
        <w:rPr/>
        <w:t>(1.378.061,34€),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Tías,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2.8.3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alumbrados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contaminación</w:t>
      </w:r>
      <w:r>
        <w:rPr>
          <w:spacing w:val="1"/>
        </w:rPr>
        <w:t> </w:t>
      </w:r>
      <w:r>
        <w:rPr/>
        <w:t>lumínica.</w:t>
      </w:r>
      <w:r>
        <w:rPr>
          <w:spacing w:val="1"/>
        </w:rPr>
        <w:t> </w:t>
      </w:r>
      <w:r>
        <w:rPr/>
        <w:t>(Expediente</w:t>
      </w:r>
      <w:r>
        <w:rPr>
          <w:spacing w:val="1"/>
        </w:rPr>
        <w:t> </w:t>
      </w:r>
      <w:r>
        <w:rPr/>
        <w:t>12398/2022).</w:t>
      </w:r>
      <w:r>
        <w:rPr>
          <w:spacing w:val="1"/>
        </w:rPr>
        <w:t> </w:t>
      </w:r>
      <w:r>
        <w:rPr/>
        <w:t>Subvenciones</w:t>
      </w:r>
      <w:r>
        <w:rPr>
          <w:spacing w:val="-64"/>
        </w:rPr>
        <w:t> </w:t>
      </w:r>
      <w:r>
        <w:rPr/>
        <w:t>Solicitadas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Otra</w:t>
      </w:r>
      <w:r>
        <w:rPr>
          <w:spacing w:val="-9"/>
        </w:rPr>
        <w:t> </w:t>
      </w:r>
      <w:r>
        <w:rPr/>
        <w:t>Administración.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ind w:left="3598" w:right="3981"/>
        <w:jc w:val="center"/>
      </w:pPr>
      <w:r>
        <w:rPr/>
        <w:t>ANTECEDENTES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HECHO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452" w:right="1182"/>
        <w:jc w:val="both"/>
      </w:pPr>
      <w:r>
        <w:rPr>
          <w:rFonts w:ascii="Arial" w:hAnsi="Arial"/>
          <w:b/>
        </w:rPr>
        <w:t>1º</w:t>
      </w:r>
      <w:r>
        <w:rPr/>
        <w:t>.- El 6 de octubre de 2016 se aprobó en Consejo de Gobierno Insular la</w:t>
      </w:r>
      <w:r>
        <w:rPr>
          <w:spacing w:val="1"/>
        </w:rPr>
        <w:t> </w:t>
      </w:r>
      <w:r>
        <w:rPr/>
        <w:t>“Estrategia Lanzarote 2016-2025” del Cabildo y de los Ayuntamientos de</w:t>
      </w:r>
      <w:r>
        <w:rPr>
          <w:spacing w:val="1"/>
        </w:rPr>
        <w:t> </w:t>
      </w:r>
      <w:r>
        <w:rPr/>
        <w:t>Arrecife,</w:t>
      </w:r>
      <w:r>
        <w:rPr>
          <w:spacing w:val="1"/>
        </w:rPr>
        <w:t> </w:t>
      </w:r>
      <w:r>
        <w:rPr/>
        <w:t>Haría,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Bartolomé,</w:t>
      </w:r>
      <w:r>
        <w:rPr>
          <w:spacing w:val="1"/>
        </w:rPr>
        <w:t> </w:t>
      </w:r>
      <w:r>
        <w:rPr/>
        <w:t>Teguise,</w:t>
      </w:r>
      <w:r>
        <w:rPr>
          <w:spacing w:val="1"/>
        </w:rPr>
        <w:t> </w:t>
      </w:r>
      <w:r>
        <w:rPr/>
        <w:t>Tías,</w:t>
      </w:r>
      <w:r>
        <w:rPr>
          <w:spacing w:val="1"/>
        </w:rPr>
        <w:t> </w:t>
      </w:r>
      <w:r>
        <w:rPr/>
        <w:t>Tinajo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Yaiza,</w:t>
      </w:r>
      <w:r>
        <w:rPr>
          <w:spacing w:val="1"/>
        </w:rPr>
        <w:t> </w:t>
      </w:r>
      <w:r>
        <w:rPr/>
        <w:t>que</w:t>
      </w:r>
      <w:r>
        <w:rPr>
          <w:spacing w:val="63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presentó a la convocatoria del Gobierno de Canarias para su aprobación y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Fondo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Canarias.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4" w:lineRule="auto"/>
        <w:ind w:left="1452" w:right="1182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420369</wp:posOffset>
            </wp:positionH>
            <wp:positionV relativeFrom="paragraph">
              <wp:posOffset>176718</wp:posOffset>
            </wp:positionV>
            <wp:extent cx="316230" cy="23876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48.528381pt;margin-top:.5668pt;width:20.75pt;height:251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AAMX3PGSTQKWNEKY9ZLC7JQ7D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https://cabildodelanzarote.sedelectronica.es/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2º</w:t>
      </w:r>
      <w:r>
        <w:rPr/>
        <w:t>.- El 30 de diciembre de 2016 se firmó el Convenio entre la Administración</w:t>
      </w:r>
      <w:r>
        <w:rPr>
          <w:spacing w:val="1"/>
        </w:rPr>
        <w:t> </w:t>
      </w:r>
      <w:r>
        <w:rPr/>
        <w:t>Pública de la Comunidad Autónoma de Canarias y el Cabildo Insular de</w:t>
      </w:r>
      <w:r>
        <w:rPr>
          <w:spacing w:val="1"/>
        </w:rPr>
        <w:t> </w:t>
      </w:r>
      <w:r>
        <w:rPr/>
        <w:t>Lanzarote para la gestión de los recursos asignados en el marco del FDCAN</w:t>
      </w:r>
      <w:r>
        <w:rPr>
          <w:spacing w:val="1"/>
        </w:rPr>
        <w:t> </w:t>
      </w:r>
      <w:r>
        <w:rPr/>
        <w:t>para el</w:t>
      </w:r>
      <w:r>
        <w:rPr>
          <w:spacing w:val="3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programa</w:t>
      </w:r>
      <w:r>
        <w:rPr>
          <w:spacing w:val="3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Lanzarote 2016-2025.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4" w:lineRule="auto" w:before="1"/>
        <w:ind w:left="1452" w:right="1182"/>
        <w:jc w:val="both"/>
      </w:pPr>
      <w:r>
        <w:rPr>
          <w:rFonts w:ascii="Arial" w:hAnsi="Arial"/>
          <w:b/>
        </w:rPr>
        <w:t>3º</w:t>
      </w:r>
      <w:r>
        <w:rPr/>
        <w:t>.- Tal y como se establece en la Cláusula Segunda del citado Convenio el</w:t>
      </w:r>
      <w:r>
        <w:rPr>
          <w:spacing w:val="1"/>
        </w:rPr>
        <w:t> </w:t>
      </w:r>
      <w:r>
        <w:rPr/>
        <w:t>Programa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desarrollar</w:t>
      </w:r>
      <w:r>
        <w:rPr>
          <w:spacing w:val="33"/>
        </w:rPr>
        <w:t> </w:t>
      </w:r>
      <w:r>
        <w:rPr/>
        <w:t>contempla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financiación</w:t>
      </w:r>
      <w:r>
        <w:rPr>
          <w:spacing w:val="34"/>
        </w:rPr>
        <w:t> </w:t>
      </w:r>
      <w:r>
        <w:rPr/>
        <w:t>global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varios</w:t>
      </w:r>
      <w:r>
        <w:rPr>
          <w:spacing w:val="33"/>
        </w:rPr>
        <w:t> </w:t>
      </w:r>
      <w:r>
        <w:rPr/>
        <w:t>sectores</w:t>
      </w:r>
      <w:r>
        <w:rPr>
          <w:spacing w:val="-61"/>
        </w:rPr>
        <w:t> </w:t>
      </w:r>
      <w:r>
        <w:rPr/>
        <w:t>de actividad conforme a las líneas estratégicas del FDCAN, siendo éstas: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1:</w:t>
      </w:r>
      <w:r>
        <w:rPr>
          <w:spacing w:val="1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I+D+i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7" w:lineRule="auto" w:before="1"/>
        <w:ind w:left="1452" w:right="5394"/>
        <w:jc w:val="both"/>
      </w:pPr>
      <w:r>
        <w:rPr/>
        <w:t>Línea 2: Inversión en Infraestructuras.</w:t>
      </w:r>
      <w:r>
        <w:rPr>
          <w:spacing w:val="-61"/>
        </w:rPr>
        <w:t> </w:t>
      </w:r>
      <w:r>
        <w:rPr/>
        <w:t>Línea</w:t>
      </w:r>
      <w:r>
        <w:rPr>
          <w:spacing w:val="1"/>
        </w:rPr>
        <w:t> </w:t>
      </w:r>
      <w:r>
        <w:rPr/>
        <w:t>3: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Empleabilidad.</w:t>
      </w:r>
    </w:p>
    <w:p>
      <w:pPr>
        <w:pStyle w:val="BodyText"/>
        <w:spacing w:line="244" w:lineRule="auto"/>
        <w:ind w:left="1452" w:right="1178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6781292</wp:posOffset>
            </wp:positionH>
            <wp:positionV relativeFrom="paragraph">
              <wp:posOffset>804479</wp:posOffset>
            </wp:positionV>
            <wp:extent cx="419100" cy="4191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4º </w:t>
      </w:r>
      <w:r>
        <w:rPr/>
        <w:t>Según lo establecido en la Cláusula Segunda de la Adenda Primera de</w:t>
      </w:r>
      <w:r>
        <w:rPr>
          <w:spacing w:val="1"/>
        </w:rPr>
        <w:t> </w:t>
      </w:r>
      <w:r>
        <w:rPr/>
        <w:t>aportación financiera para 2017-2025 y modificación al Convenio suscrito el</w:t>
      </w:r>
      <w:r>
        <w:rPr>
          <w:spacing w:val="1"/>
        </w:rPr>
        <w:t> </w:t>
      </w:r>
      <w:r>
        <w:rPr/>
        <w:t>30 de diciembre de 2016 entre la Administración Pública de la Comunidad</w:t>
      </w:r>
      <w:r>
        <w:rPr>
          <w:spacing w:val="1"/>
        </w:rPr>
        <w:t> </w:t>
      </w:r>
      <w:r>
        <w:rPr/>
        <w:t>Autónoma de Canarias y el Cabildo Insular de Lanzarote para la gestión de</w:t>
      </w:r>
      <w:r>
        <w:rPr>
          <w:spacing w:val="1"/>
        </w:rPr>
        <w:t> </w:t>
      </w:r>
      <w:r>
        <w:rPr/>
        <w:t>los</w:t>
      </w:r>
      <w:r>
        <w:rPr>
          <w:spacing w:val="17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asignados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marco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FDCAN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desarrollo</w:t>
      </w:r>
      <w:r>
        <w:rPr>
          <w:spacing w:val="17"/>
        </w:rPr>
        <w:t> </w:t>
      </w:r>
      <w:r>
        <w:rPr/>
        <w:t>del</w:t>
      </w:r>
    </w:p>
    <w:p>
      <w:pPr>
        <w:spacing w:after="0" w:line="244" w:lineRule="auto"/>
        <w:jc w:val="both"/>
        <w:sectPr>
          <w:type w:val="continuous"/>
          <w:pgSz w:w="11910" w:h="16840"/>
          <w:pgMar w:top="1280" w:bottom="280" w:left="560" w:right="460"/>
        </w:sectPr>
      </w:pPr>
    </w:p>
    <w:p>
      <w:pPr>
        <w:pStyle w:val="BodyText"/>
        <w:spacing w:line="244" w:lineRule="auto" w:before="99"/>
        <w:ind w:left="1452" w:right="1180"/>
        <w:jc w:val="both"/>
      </w:pPr>
      <w:r>
        <w:rPr/>
        <w:t>Programa Estrategia Lanzarote 2016-2025 (BOC. núm. 76/2017, de 20 de</w:t>
      </w:r>
      <w:r>
        <w:rPr>
          <w:spacing w:val="1"/>
        </w:rPr>
        <w:t> </w:t>
      </w:r>
      <w:r>
        <w:rPr/>
        <w:t>abril) la Consejería de Hacienda aportará al Cabildo Insular de Lanzarote 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anualidades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asignados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importes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cargo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FDCAN: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452"/>
      </w:pPr>
      <w:r>
        <w:rPr/>
        <w:t>·</w:t>
      </w:r>
      <w:r>
        <w:rPr>
          <w:spacing w:val="1"/>
        </w:rPr>
        <w:t> </w:t>
      </w:r>
      <w:r>
        <w:rPr/>
        <w:t>17.147.976,02</w:t>
      </w:r>
      <w:r>
        <w:rPr>
          <w:spacing w:val="1"/>
        </w:rPr>
        <w:t> </w:t>
      </w:r>
      <w:r>
        <w:rPr/>
        <w:t>€</w:t>
      </w:r>
      <w:r>
        <w:rPr>
          <w:spacing w:val="3"/>
        </w:rPr>
        <w:t> </w:t>
      </w:r>
      <w:r>
        <w:rPr/>
        <w:t>para la</w:t>
      </w:r>
      <w:r>
        <w:rPr>
          <w:spacing w:val="1"/>
        </w:rPr>
        <w:t> </w:t>
      </w:r>
      <w:r>
        <w:rPr/>
        <w:t>anualidad</w:t>
      </w:r>
      <w:r>
        <w:rPr>
          <w:spacing w:val="3"/>
        </w:rPr>
        <w:t> </w:t>
      </w:r>
      <w:r>
        <w:rPr/>
        <w:t>2017</w:t>
      </w:r>
    </w:p>
    <w:p>
      <w:pPr>
        <w:pStyle w:val="BodyText"/>
        <w:spacing w:before="9"/>
      </w:pPr>
    </w:p>
    <w:p>
      <w:pPr>
        <w:pStyle w:val="BodyText"/>
        <w:ind w:left="1452"/>
      </w:pPr>
      <w:r>
        <w:rPr/>
        <w:t>·</w:t>
      </w:r>
      <w:r>
        <w:rPr>
          <w:spacing w:val="1"/>
        </w:rPr>
        <w:t> </w:t>
      </w:r>
      <w:r>
        <w:rPr/>
        <w:t>16.490.736,97</w:t>
      </w:r>
      <w:r>
        <w:rPr>
          <w:spacing w:val="1"/>
        </w:rPr>
        <w:t> </w:t>
      </w:r>
      <w:r>
        <w:rPr/>
        <w:t>€</w:t>
      </w:r>
      <w:r>
        <w:rPr>
          <w:spacing w:val="3"/>
        </w:rPr>
        <w:t> </w:t>
      </w:r>
      <w:r>
        <w:rPr/>
        <w:t>para la</w:t>
      </w:r>
      <w:r>
        <w:rPr>
          <w:spacing w:val="1"/>
        </w:rPr>
        <w:t> </w:t>
      </w:r>
      <w:r>
        <w:rPr/>
        <w:t>anualidad</w:t>
      </w:r>
      <w:r>
        <w:rPr>
          <w:spacing w:val="3"/>
        </w:rPr>
        <w:t> </w:t>
      </w:r>
      <w:r>
        <w:rPr/>
        <w:t>2018</w:t>
      </w:r>
    </w:p>
    <w:p>
      <w:pPr>
        <w:pStyle w:val="BodyText"/>
        <w:spacing w:before="8"/>
      </w:pPr>
    </w:p>
    <w:p>
      <w:pPr>
        <w:pStyle w:val="BodyText"/>
        <w:ind w:left="1452"/>
      </w:pPr>
      <w:r>
        <w:rPr/>
        <w:t>·</w:t>
      </w:r>
      <w:r>
        <w:rPr>
          <w:spacing w:val="1"/>
        </w:rPr>
        <w:t> </w:t>
      </w:r>
      <w:r>
        <w:rPr/>
        <w:t>16.605.804,90</w:t>
      </w:r>
      <w:r>
        <w:rPr>
          <w:spacing w:val="1"/>
        </w:rPr>
        <w:t> </w:t>
      </w:r>
      <w:r>
        <w:rPr/>
        <w:t>€</w:t>
      </w:r>
      <w:r>
        <w:rPr>
          <w:spacing w:val="3"/>
        </w:rPr>
        <w:t> </w:t>
      </w:r>
      <w:r>
        <w:rPr/>
        <w:t>para la</w:t>
      </w:r>
      <w:r>
        <w:rPr>
          <w:spacing w:val="1"/>
        </w:rPr>
        <w:t> </w:t>
      </w:r>
      <w:r>
        <w:rPr/>
        <w:t>anualidad</w:t>
      </w:r>
      <w:r>
        <w:rPr>
          <w:spacing w:val="3"/>
        </w:rPr>
        <w:t> </w:t>
      </w:r>
      <w:r>
        <w:rPr/>
        <w:t>2019</w:t>
      </w:r>
    </w:p>
    <w:p>
      <w:pPr>
        <w:pStyle w:val="BodyText"/>
        <w:spacing w:before="9"/>
      </w:pPr>
    </w:p>
    <w:p>
      <w:pPr>
        <w:pStyle w:val="BodyText"/>
        <w:ind w:left="1452"/>
      </w:pPr>
      <w:r>
        <w:rPr/>
        <w:t>·</w:t>
      </w:r>
      <w:r>
        <w:rPr>
          <w:spacing w:val="1"/>
        </w:rPr>
        <w:t> </w:t>
      </w:r>
      <w:r>
        <w:rPr/>
        <w:t>16.835.940,78</w:t>
      </w:r>
      <w:r>
        <w:rPr>
          <w:spacing w:val="1"/>
        </w:rPr>
        <w:t> </w:t>
      </w:r>
      <w:r>
        <w:rPr/>
        <w:t>€</w:t>
      </w:r>
      <w:r>
        <w:rPr>
          <w:spacing w:val="3"/>
        </w:rPr>
        <w:t> </w:t>
      </w:r>
      <w:r>
        <w:rPr/>
        <w:t>para la</w:t>
      </w:r>
      <w:r>
        <w:rPr>
          <w:spacing w:val="1"/>
        </w:rPr>
        <w:t> </w:t>
      </w:r>
      <w:r>
        <w:rPr/>
        <w:t>anualidad</w:t>
      </w:r>
      <w:r>
        <w:rPr>
          <w:spacing w:val="3"/>
        </w:rPr>
        <w:t> </w:t>
      </w:r>
      <w:r>
        <w:rPr/>
        <w:t>2020</w:t>
      </w:r>
    </w:p>
    <w:p>
      <w:pPr>
        <w:pStyle w:val="BodyText"/>
        <w:spacing w:before="9"/>
      </w:pPr>
    </w:p>
    <w:p>
      <w:pPr>
        <w:pStyle w:val="BodyText"/>
        <w:ind w:left="1452"/>
      </w:pPr>
      <w:r>
        <w:rPr/>
        <w:t>·</w:t>
      </w:r>
      <w:r>
        <w:rPr>
          <w:spacing w:val="1"/>
        </w:rPr>
        <w:t> </w:t>
      </w:r>
      <w:r>
        <w:rPr/>
        <w:t>16.835.940,78</w:t>
      </w:r>
      <w:r>
        <w:rPr>
          <w:spacing w:val="1"/>
        </w:rPr>
        <w:t> </w:t>
      </w:r>
      <w:r>
        <w:rPr/>
        <w:t>€</w:t>
      </w:r>
      <w:r>
        <w:rPr>
          <w:spacing w:val="3"/>
        </w:rPr>
        <w:t> </w:t>
      </w:r>
      <w:r>
        <w:rPr/>
        <w:t>para la</w:t>
      </w:r>
      <w:r>
        <w:rPr>
          <w:spacing w:val="1"/>
        </w:rPr>
        <w:t> </w:t>
      </w:r>
      <w:r>
        <w:rPr/>
        <w:t>anualidad</w:t>
      </w:r>
      <w:r>
        <w:rPr>
          <w:spacing w:val="3"/>
        </w:rPr>
        <w:t> </w:t>
      </w:r>
      <w:r>
        <w:rPr/>
        <w:t>2021</w:t>
      </w:r>
    </w:p>
    <w:p>
      <w:pPr>
        <w:pStyle w:val="BodyText"/>
        <w:spacing w:before="8"/>
      </w:pPr>
    </w:p>
    <w:p>
      <w:pPr>
        <w:pStyle w:val="BodyText"/>
        <w:spacing w:before="1"/>
        <w:ind w:left="1452"/>
      </w:pPr>
      <w:r>
        <w:rPr/>
        <w:t>·</w:t>
      </w:r>
      <w:r>
        <w:rPr>
          <w:spacing w:val="1"/>
        </w:rPr>
        <w:t> </w:t>
      </w:r>
      <w:r>
        <w:rPr/>
        <w:t>16.835.940,78</w:t>
      </w:r>
      <w:r>
        <w:rPr>
          <w:spacing w:val="1"/>
        </w:rPr>
        <w:t> </w:t>
      </w:r>
      <w:r>
        <w:rPr/>
        <w:t>€</w:t>
      </w:r>
      <w:r>
        <w:rPr>
          <w:spacing w:val="3"/>
        </w:rPr>
        <w:t> </w:t>
      </w:r>
      <w:r>
        <w:rPr/>
        <w:t>para la</w:t>
      </w:r>
      <w:r>
        <w:rPr>
          <w:spacing w:val="1"/>
        </w:rPr>
        <w:t> </w:t>
      </w:r>
      <w:r>
        <w:rPr/>
        <w:t>anualidad</w:t>
      </w:r>
      <w:r>
        <w:rPr>
          <w:spacing w:val="3"/>
        </w:rPr>
        <w:t> </w:t>
      </w:r>
      <w:r>
        <w:rPr/>
        <w:t>2022</w:t>
      </w:r>
    </w:p>
    <w:p>
      <w:pPr>
        <w:pStyle w:val="BodyText"/>
        <w:spacing w:before="8"/>
      </w:pPr>
    </w:p>
    <w:p>
      <w:pPr>
        <w:pStyle w:val="BodyText"/>
        <w:ind w:left="1452"/>
      </w:pPr>
      <w:r>
        <w:rPr/>
        <w:t>·</w:t>
      </w:r>
      <w:r>
        <w:rPr>
          <w:spacing w:val="1"/>
        </w:rPr>
        <w:t> </w:t>
      </w:r>
      <w:r>
        <w:rPr/>
        <w:t>16.835.940,78</w:t>
      </w:r>
      <w:r>
        <w:rPr>
          <w:spacing w:val="1"/>
        </w:rPr>
        <w:t> </w:t>
      </w:r>
      <w:r>
        <w:rPr/>
        <w:t>€</w:t>
      </w:r>
      <w:r>
        <w:rPr>
          <w:spacing w:val="3"/>
        </w:rPr>
        <w:t> </w:t>
      </w:r>
      <w:r>
        <w:rPr/>
        <w:t>para la</w:t>
      </w:r>
      <w:r>
        <w:rPr>
          <w:spacing w:val="1"/>
        </w:rPr>
        <w:t> </w:t>
      </w:r>
      <w:r>
        <w:rPr/>
        <w:t>anualidad</w:t>
      </w:r>
      <w:r>
        <w:rPr>
          <w:spacing w:val="3"/>
        </w:rPr>
        <w:t> </w:t>
      </w:r>
      <w:r>
        <w:rPr/>
        <w:t>2023</w:t>
      </w:r>
    </w:p>
    <w:p>
      <w:pPr>
        <w:pStyle w:val="BodyText"/>
        <w:spacing w:before="9"/>
      </w:pPr>
    </w:p>
    <w:p>
      <w:pPr>
        <w:pStyle w:val="BodyText"/>
        <w:ind w:left="1452"/>
      </w:pPr>
      <w:r>
        <w:rPr/>
        <w:t>·</w:t>
      </w:r>
      <w:r>
        <w:rPr>
          <w:spacing w:val="1"/>
        </w:rPr>
        <w:t> </w:t>
      </w:r>
      <w:r>
        <w:rPr/>
        <w:t>16.835.940,78</w:t>
      </w:r>
      <w:r>
        <w:rPr>
          <w:spacing w:val="1"/>
        </w:rPr>
        <w:t> </w:t>
      </w:r>
      <w:r>
        <w:rPr/>
        <w:t>€</w:t>
      </w:r>
      <w:r>
        <w:rPr>
          <w:spacing w:val="3"/>
        </w:rPr>
        <w:t> </w:t>
      </w:r>
      <w:r>
        <w:rPr/>
        <w:t>para la</w:t>
      </w:r>
      <w:r>
        <w:rPr>
          <w:spacing w:val="1"/>
        </w:rPr>
        <w:t> </w:t>
      </w:r>
      <w:r>
        <w:rPr/>
        <w:t>anualidad</w:t>
      </w:r>
      <w:r>
        <w:rPr>
          <w:spacing w:val="3"/>
        </w:rPr>
        <w:t> </w:t>
      </w:r>
      <w:r>
        <w:rPr/>
        <w:t>2024</w:t>
      </w:r>
    </w:p>
    <w:p>
      <w:pPr>
        <w:pStyle w:val="BodyText"/>
        <w:spacing w:before="9"/>
      </w:pPr>
    </w:p>
    <w:p>
      <w:pPr>
        <w:pStyle w:val="BodyText"/>
        <w:ind w:left="1452"/>
      </w:pPr>
      <w:r>
        <w:rPr/>
        <w:t>·</w:t>
      </w:r>
      <w:r>
        <w:rPr>
          <w:spacing w:val="1"/>
        </w:rPr>
        <w:t> </w:t>
      </w:r>
      <w:r>
        <w:rPr/>
        <w:t>16.835.940,78</w:t>
      </w:r>
      <w:r>
        <w:rPr>
          <w:spacing w:val="1"/>
        </w:rPr>
        <w:t> </w:t>
      </w:r>
      <w:r>
        <w:rPr/>
        <w:t>€</w:t>
      </w:r>
      <w:r>
        <w:rPr>
          <w:spacing w:val="3"/>
        </w:rPr>
        <w:t> </w:t>
      </w:r>
      <w:r>
        <w:rPr/>
        <w:t>para la</w:t>
      </w:r>
      <w:r>
        <w:rPr>
          <w:spacing w:val="1"/>
        </w:rPr>
        <w:t> </w:t>
      </w:r>
      <w:r>
        <w:rPr/>
        <w:t>anualidad</w:t>
      </w:r>
      <w:r>
        <w:rPr>
          <w:spacing w:val="3"/>
        </w:rPr>
        <w:t> </w:t>
      </w:r>
      <w:r>
        <w:rPr/>
        <w:t>2025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452" w:right="1176"/>
        <w:jc w:val="both"/>
      </w:pPr>
      <w:r>
        <w:rPr>
          <w:rFonts w:ascii="Arial" w:hAnsi="Arial"/>
          <w:b/>
        </w:rPr>
        <w:t>5º.</w:t>
      </w:r>
      <w:r>
        <w:rPr/>
        <w:t>- En el Proyecto de Presupuesto del Cabildo de Lanzarote para el ejercicio</w:t>
      </w:r>
      <w:r>
        <w:rPr>
          <w:spacing w:val="-61"/>
        </w:rPr>
        <w:t> </w:t>
      </w:r>
      <w:r>
        <w:rPr/>
        <w:t>2023, en estos momentos en trámite de aprobación, consta para la anualidad</w:t>
      </w:r>
      <w:r>
        <w:rPr>
          <w:spacing w:val="-61"/>
        </w:rPr>
        <w:t> </w:t>
      </w:r>
      <w:r>
        <w:rPr/>
        <w:t>2023</w:t>
      </w:r>
      <w:r>
        <w:rPr>
          <w:spacing w:val="1"/>
        </w:rPr>
        <w:t> </w:t>
      </w:r>
      <w:r>
        <w:rPr/>
        <w:t>FDCAN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asciende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4.208.985,20€.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4" w:lineRule="auto"/>
        <w:ind w:left="1452" w:right="1177"/>
        <w:jc w:val="both"/>
      </w:pPr>
      <w:r>
        <w:rPr/>
        <w:pict>
          <v:shape style="position:absolute;margin-left:548.528381pt;margin-top:24.266813pt;width:20.75pt;height:251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AAMX3PGSTQKWNEKY9ZLC7JQ7D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https://cabildodelanzarote.sedelectronica.es/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6º</w:t>
      </w:r>
      <w:r>
        <w:rPr/>
        <w:t>.- El 18 de enero de 2023, con número de registro de entrada en este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2023-E-RC958,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Alcalde-Presidente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Tías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“Mejora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y</w:t>
      </w:r>
      <w:r>
        <w:rPr>
          <w:spacing w:val="-6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alumbrado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poblacional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Conil-Tías”</w:t>
      </w:r>
      <w:r>
        <w:rPr>
          <w:spacing w:val="1"/>
        </w:rPr>
        <w:t> </w:t>
      </w:r>
      <w:r>
        <w:rPr/>
        <w:t>valorado en un millón trescientos setenta y ocho mil sesenta y un euros con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cuatro</w:t>
      </w:r>
      <w:r>
        <w:rPr>
          <w:spacing w:val="2"/>
        </w:rPr>
        <w:t> </w:t>
      </w:r>
      <w:r>
        <w:rPr/>
        <w:t>céntimos</w:t>
      </w:r>
      <w:r>
        <w:rPr>
          <w:spacing w:val="2"/>
        </w:rPr>
        <w:t> </w:t>
      </w:r>
      <w:r>
        <w:rPr/>
        <w:t>(1.378.061,34€).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2" w:lineRule="auto"/>
        <w:ind w:left="1452" w:right="1181"/>
        <w:jc w:val="both"/>
      </w:pPr>
      <w:r>
        <w:rPr>
          <w:rFonts w:ascii="Arial" w:hAnsi="Arial"/>
          <w:b/>
        </w:rPr>
        <w:t>7º</w:t>
      </w:r>
      <w:r>
        <w:rPr/>
        <w:t>.- Consta en el expediente informe propuesta del Coordinador Provisional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Coordinación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892"/>
      </w:pPr>
      <w:r>
        <w:rPr/>
        <w:t>FUNDAMENTOS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452"/>
      </w:pPr>
      <w:r>
        <w:rPr>
          <w:u w:val="single"/>
        </w:rPr>
        <w:t>Primero</w:t>
      </w:r>
      <w:r>
        <w:rPr/>
        <w:t>.</w:t>
      </w:r>
      <w:r>
        <w:rPr>
          <w:spacing w:val="-2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before="8"/>
      </w:pPr>
    </w:p>
    <w:p>
      <w:pPr>
        <w:pStyle w:val="BodyText"/>
        <w:ind w:left="1452"/>
      </w:pP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146.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452" w:right="1183"/>
        <w:jc w:val="both"/>
      </w:pPr>
      <w:r>
        <w:rPr/>
        <w:t>Atribuciones del Consejo de Gobierno del Reglamento Orgánico del 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Lanzarote.</w:t>
      </w:r>
    </w:p>
    <w:p>
      <w:pPr>
        <w:spacing w:after="0" w:line="244" w:lineRule="auto"/>
        <w:jc w:val="both"/>
        <w:sectPr>
          <w:footerReference w:type="default" r:id="rId8"/>
          <w:pgSz w:w="11910" w:h="16840"/>
          <w:pgMar w:footer="1060" w:header="0" w:top="1580" w:bottom="1260" w:left="560" w:right="460"/>
        </w:sectPr>
      </w:pPr>
    </w:p>
    <w:p>
      <w:pPr>
        <w:pStyle w:val="BodyText"/>
        <w:spacing w:before="7"/>
      </w:pPr>
    </w:p>
    <w:p>
      <w:pPr>
        <w:pStyle w:val="BodyText"/>
        <w:spacing w:before="96"/>
        <w:ind w:left="1452"/>
      </w:pPr>
      <w:r>
        <w:rPr>
          <w:u w:val="single"/>
        </w:rPr>
        <w:t>Segundo</w:t>
      </w:r>
      <w:r>
        <w:rPr/>
        <w:t>.</w:t>
      </w:r>
      <w:r>
        <w:rPr>
          <w:spacing w:val="-4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normativa aplicable.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600" w:val="left" w:leader="none"/>
        </w:tabs>
        <w:spacing w:line="240" w:lineRule="auto" w:before="0" w:after="0"/>
        <w:ind w:left="1599" w:right="0" w:hanging="148"/>
        <w:jc w:val="left"/>
        <w:rPr>
          <w:sz w:val="24"/>
        </w:rPr>
      </w:pP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8/2015,</w:t>
      </w:r>
      <w:r>
        <w:rPr>
          <w:spacing w:val="-1"/>
          <w:sz w:val="24"/>
        </w:rPr>
        <w:t> </w:t>
      </w:r>
      <w:r>
        <w:rPr>
          <w:sz w:val="24"/>
        </w:rPr>
        <w:t>de 1 de abril,</w:t>
      </w:r>
      <w:r>
        <w:rPr>
          <w:spacing w:val="-1"/>
          <w:sz w:val="24"/>
        </w:rPr>
        <w:t> </w:t>
      </w:r>
      <w:r>
        <w:rPr>
          <w:sz w:val="24"/>
        </w:rPr>
        <w:t>de Cabildos</w:t>
      </w:r>
      <w:r>
        <w:rPr>
          <w:spacing w:val="1"/>
          <w:sz w:val="24"/>
        </w:rPr>
        <w:t> </w:t>
      </w:r>
      <w:r>
        <w:rPr>
          <w:sz w:val="24"/>
        </w:rPr>
        <w:t>Insulares.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636" w:val="left" w:leader="none"/>
        </w:tabs>
        <w:spacing w:line="244" w:lineRule="auto" w:before="0" w:after="0"/>
        <w:ind w:left="1452" w:right="1176" w:firstLine="0"/>
        <w:jc w:val="both"/>
        <w:rPr>
          <w:sz w:val="24"/>
        </w:rPr>
      </w:pPr>
      <w:r>
        <w:rPr>
          <w:sz w:val="24"/>
        </w:rPr>
        <w:t>Convenio entre la Administración Pública de la Comunidad Autónoma de</w:t>
      </w:r>
      <w:r>
        <w:rPr>
          <w:spacing w:val="1"/>
          <w:sz w:val="24"/>
        </w:rPr>
        <w:t> </w:t>
      </w:r>
      <w:r>
        <w:rPr>
          <w:sz w:val="24"/>
        </w:rPr>
        <w:t>Canarias y el Cabildo Insular de Lanzarote para la gestión de los recursos</w:t>
      </w:r>
      <w:r>
        <w:rPr>
          <w:spacing w:val="1"/>
          <w:sz w:val="24"/>
        </w:rPr>
        <w:t> </w:t>
      </w:r>
      <w:r>
        <w:rPr>
          <w:sz w:val="24"/>
        </w:rPr>
        <w:t>asignados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marco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FDCAN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63"/>
          <w:sz w:val="24"/>
        </w:rPr>
        <w:t> </w:t>
      </w:r>
      <w:r>
        <w:rPr>
          <w:sz w:val="24"/>
        </w:rPr>
        <w:t>del</w:t>
      </w:r>
      <w:r>
        <w:rPr>
          <w:spacing w:val="64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Estrategia</w:t>
      </w:r>
      <w:r>
        <w:rPr>
          <w:spacing w:val="1"/>
          <w:sz w:val="24"/>
        </w:rPr>
        <w:t> </w:t>
      </w:r>
      <w:r>
        <w:rPr>
          <w:sz w:val="24"/>
        </w:rPr>
        <w:t>Lanzarote</w:t>
      </w:r>
      <w:r>
        <w:rPr>
          <w:spacing w:val="1"/>
          <w:sz w:val="24"/>
        </w:rPr>
        <w:t> </w:t>
      </w:r>
      <w:r>
        <w:rPr>
          <w:sz w:val="24"/>
        </w:rPr>
        <w:t>2016-2025,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30/12/2016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publicado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Boletín Oficial de Canarias, núm. 24, de fecha 3 de febrero de 2017. Y sus</w:t>
      </w:r>
      <w:r>
        <w:rPr>
          <w:spacing w:val="1"/>
          <w:sz w:val="24"/>
        </w:rPr>
        <w:t> </w:t>
      </w:r>
      <w:r>
        <w:rPr>
          <w:sz w:val="24"/>
        </w:rPr>
        <w:t>Adendas.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4" w:lineRule="auto"/>
        <w:ind w:left="1452" w:right="1181"/>
        <w:jc w:val="both"/>
      </w:pPr>
      <w:r>
        <w:rPr/>
        <w:t>Vistos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fundamentos</w:t>
      </w:r>
      <w:r>
        <w:rPr>
          <w:spacing w:val="63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Proyectos,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emite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siguiente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4" w:lineRule="auto"/>
        <w:ind w:left="1452" w:right="1177"/>
        <w:jc w:val="both"/>
      </w:pPr>
      <w:r>
        <w:rPr>
          <w:rFonts w:ascii="Arial" w:hAnsi="Arial"/>
          <w:b/>
        </w:rPr>
        <w:t>Primero.- </w:t>
      </w:r>
      <w:r>
        <w:rPr/>
        <w:t>Aprobar la inclusión en la previsión financiera Anualidad 2023 del</w:t>
      </w:r>
      <w:r>
        <w:rPr>
          <w:spacing w:val="1"/>
        </w:rPr>
        <w:t> </w:t>
      </w:r>
      <w:r>
        <w:rPr/>
        <w:t>Programa FDCAN “Estrategia Lanzarote 2016-2025” la actuación “Mejora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alumbrado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poblacional de Conil-Tías” (1.378.061,34€), municipio de Tías, incluida en el</w:t>
      </w:r>
      <w:r>
        <w:rPr>
          <w:spacing w:val="1"/>
        </w:rPr>
        <w:t> </w:t>
      </w:r>
      <w:r>
        <w:rPr/>
        <w:t>Programa 2.8.3 Eficiencia energética en alumbrados públicos y 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contaminación</w:t>
      </w:r>
      <w:r>
        <w:rPr>
          <w:spacing w:val="2"/>
        </w:rPr>
        <w:t> </w:t>
      </w:r>
      <w:r>
        <w:rPr/>
        <w:t>lumínica.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452"/>
      </w:pPr>
      <w:r>
        <w:rPr>
          <w:rFonts w:ascii="Arial" w:hAnsi="Arial"/>
          <w:b/>
        </w:rPr>
        <w:t>Segundo.-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Pleno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ordinaria.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452" w:right="1181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reglamentarios.</w:t>
      </w:r>
    </w:p>
    <w:p>
      <w:pPr>
        <w:pStyle w:val="BodyText"/>
        <w:spacing w:before="3"/>
      </w:pPr>
    </w:p>
    <w:p>
      <w:pPr>
        <w:pStyle w:val="BodyText"/>
        <w:ind w:left="1452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2"/>
        </w:rPr>
        <w:t> </w:t>
      </w:r>
      <w:r>
        <w:rPr/>
        <w:t>Notificar al Ayuntamiento</w:t>
      </w:r>
      <w:r>
        <w:rPr>
          <w:spacing w:val="-1"/>
        </w:rPr>
        <w:t> </w:t>
      </w:r>
      <w:r>
        <w:rPr/>
        <w:t>de Tías</w:t>
      </w:r>
      <w:r>
        <w:rPr>
          <w:spacing w:val="1"/>
        </w:rPr>
        <w:t> </w:t>
      </w:r>
      <w:r>
        <w:rPr/>
        <w:t>el Acuerdo</w:t>
      </w:r>
      <w:r>
        <w:rPr>
          <w:spacing w:val="1"/>
        </w:rPr>
        <w:t> </w:t>
      </w:r>
      <w:r>
        <w:rPr/>
        <w:t>adoptado.</w:t>
      </w:r>
    </w:p>
    <w:p>
      <w:pPr>
        <w:pStyle w:val="BodyText"/>
        <w:spacing w:before="4"/>
      </w:pPr>
    </w:p>
    <w:p>
      <w:pPr>
        <w:pStyle w:val="BodyText"/>
        <w:ind w:left="1452"/>
      </w:pPr>
      <w:r>
        <w:rPr/>
        <w:pict>
          <v:shape style="position:absolute;margin-left:548.528381pt;margin-top:10.466794pt;width:20.75pt;height:251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>Cód.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Validación: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AAMX3PGSTQKWNEKY9ZLC7JQ7D</w:t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Verificación: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https://cabildodelanzarote.sedelectronica.es/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Quinto.- </w:t>
      </w:r>
      <w:r>
        <w:rPr/>
        <w:t>Dar</w:t>
      </w:r>
      <w:r>
        <w:rPr>
          <w:spacing w:val="-1"/>
        </w:rPr>
        <w:t> </w:t>
      </w:r>
      <w:r>
        <w:rPr/>
        <w:t>traslado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Área de Energía</w:t>
      </w:r>
      <w:r>
        <w:rPr>
          <w:spacing w:val="1"/>
        </w:rPr>
        <w:t> </w:t>
      </w:r>
      <w:r>
        <w:rPr/>
        <w:t>del Cabildo</w:t>
      </w:r>
      <w:r>
        <w:rPr>
          <w:spacing w:val="1"/>
        </w:rPr>
        <w:t> </w:t>
      </w:r>
      <w:r>
        <w:rPr/>
        <w:t>el Acuerdo</w:t>
      </w:r>
      <w:r>
        <w:rPr>
          <w:spacing w:val="1"/>
        </w:rPr>
        <w:t> </w:t>
      </w:r>
      <w:r>
        <w:rPr/>
        <w:t>adoptado.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452" w:right="1180" w:firstLine="720"/>
        <w:jc w:val="both"/>
        <w:rPr>
          <w:rFonts w:ascii="Arial" w:hAnsi="Arial"/>
          <w:b/>
        </w:rPr>
      </w:pPr>
      <w:r>
        <w:rPr>
          <w:color w:val="221E1F"/>
        </w:rPr>
        <w:t>Se adopta el acuerdo por unanimidad de los miembros presentes.</w:t>
      </w:r>
      <w:r>
        <w:rPr>
          <w:color w:val="221E1F"/>
          <w:spacing w:val="1"/>
        </w:rPr>
        <w:t> </w:t>
      </w:r>
      <w:r>
        <w:rPr>
          <w:color w:val="221E1F"/>
        </w:rPr>
        <w:t>Votan a favor: Sras.: Corujo Berriel, Martín Tenorio. Callero Cañada y Barros</w:t>
      </w:r>
      <w:r>
        <w:rPr>
          <w:color w:val="221E1F"/>
          <w:spacing w:val="1"/>
        </w:rPr>
        <w:t> </w:t>
      </w:r>
      <w:r>
        <w:rPr>
          <w:color w:val="221E1F"/>
        </w:rPr>
        <w:t>Grosso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6"/>
        </w:rPr>
        <w:t> </w:t>
      </w:r>
      <w:r>
        <w:rPr>
          <w:color w:val="221E1F"/>
        </w:rPr>
        <w:t>Sres.:</w:t>
      </w:r>
      <w:r>
        <w:rPr>
          <w:color w:val="221E1F"/>
          <w:spacing w:val="2"/>
        </w:rPr>
        <w:t> </w:t>
      </w:r>
      <w:r>
        <w:rPr>
          <w:color w:val="221E1F"/>
        </w:rPr>
        <w:t>Bergaz</w:t>
      </w:r>
      <w:r>
        <w:rPr>
          <w:color w:val="221E1F"/>
          <w:spacing w:val="2"/>
        </w:rPr>
        <w:t> </w:t>
      </w:r>
      <w:r>
        <w:rPr>
          <w:color w:val="221E1F"/>
        </w:rPr>
        <w:t>Villlalba</w:t>
      </w:r>
      <w:r>
        <w:rPr>
          <w:color w:val="221E1F"/>
          <w:spacing w:val="1"/>
        </w:rPr>
        <w:t> </w:t>
      </w:r>
      <w:r>
        <w:rPr>
          <w:color w:val="221E1F"/>
        </w:rPr>
        <w:t>y</w:t>
      </w:r>
      <w:r>
        <w:rPr>
          <w:color w:val="221E1F"/>
          <w:spacing w:val="3"/>
        </w:rPr>
        <w:t> </w:t>
      </w:r>
      <w:r>
        <w:rPr>
          <w:color w:val="221E1F"/>
        </w:rPr>
        <w:t>Peñas</w:t>
      </w:r>
      <w:r>
        <w:rPr>
          <w:color w:val="221E1F"/>
          <w:spacing w:val="1"/>
        </w:rPr>
        <w:t> </w:t>
      </w:r>
      <w:r>
        <w:rPr>
          <w:color w:val="221E1F"/>
        </w:rPr>
        <w:t>Lozano.</w:t>
      </w:r>
      <w:r>
        <w:rPr>
          <w:color w:val="221E1F"/>
          <w:spacing w:val="11"/>
        </w:rPr>
        <w:t> </w:t>
      </w:r>
      <w:r>
        <w:rPr>
          <w:rFonts w:ascii="Arial" w:hAnsi="Arial"/>
          <w:b/>
        </w:rPr>
        <w:t>”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80" w:lineRule="auto" w:before="206"/>
        <w:ind w:left="1452" w:right="1180" w:firstLine="720"/>
        <w:jc w:val="both"/>
      </w:pPr>
      <w:r>
        <w:rPr/>
        <w:t>Y para que conste, a reserva de los términos definitivos en que quede</w:t>
      </w:r>
      <w:r>
        <w:rPr>
          <w:spacing w:val="1"/>
        </w:rPr>
        <w:t> </w:t>
      </w:r>
      <w:r>
        <w:rPr/>
        <w:t>redactada el Acta, en el momento de su aprobación, de conformidad con lo</w:t>
      </w:r>
      <w:r>
        <w:rPr>
          <w:spacing w:val="1"/>
        </w:rPr>
        <w:t> </w:t>
      </w:r>
      <w:r>
        <w:rPr/>
        <w:t>establecido 206 del Real Decreto 2568/1986, de 28 de noviembre, por 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59"/>
        </w:rPr>
        <w:t> </w:t>
      </w:r>
      <w:r>
        <w:rPr/>
        <w:t>de</w:t>
      </w:r>
      <w:r>
        <w:rPr>
          <w:spacing w:val="61"/>
        </w:rPr>
        <w:t> </w:t>
      </w:r>
      <w:r>
        <w:rPr/>
        <w:t>las</w:t>
      </w:r>
      <w:r>
        <w:rPr>
          <w:spacing w:val="60"/>
        </w:rPr>
        <w:t> </w:t>
      </w:r>
      <w:r>
        <w:rPr/>
        <w:t>Entidades</w:t>
      </w:r>
      <w:r>
        <w:rPr>
          <w:spacing w:val="60"/>
        </w:rPr>
        <w:t> </w:t>
      </w:r>
      <w:r>
        <w:rPr/>
        <w:t>Locales,</w:t>
      </w:r>
      <w:r>
        <w:rPr>
          <w:spacing w:val="60"/>
        </w:rPr>
        <w:t> </w:t>
      </w:r>
      <w:r>
        <w:rPr/>
        <w:t>se</w:t>
      </w:r>
      <w:r>
        <w:rPr>
          <w:spacing w:val="60"/>
        </w:rPr>
        <w:t> </w:t>
      </w:r>
      <w:r>
        <w:rPr/>
        <w:t>expide</w:t>
      </w:r>
      <w:r>
        <w:rPr>
          <w:spacing w:val="59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</w:t>
      </w:r>
      <w:r>
        <w:rPr>
          <w:spacing w:val="60"/>
        </w:rPr>
        <w:t> </w:t>
      </w:r>
      <w:r>
        <w:rPr/>
        <w:t>certificación</w:t>
      </w:r>
      <w:r>
        <w:rPr>
          <w:spacing w:val="59"/>
        </w:rPr>
        <w:t> </w:t>
      </w:r>
      <w:r>
        <w:rPr/>
        <w:t>de</w:t>
      </w:r>
      <w:r>
        <w:rPr>
          <w:spacing w:val="-61"/>
        </w:rPr>
        <w:t> </w:t>
      </w:r>
      <w:r>
        <w:rPr/>
        <w:t>orden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visto</w:t>
      </w:r>
      <w:r>
        <w:rPr>
          <w:spacing w:val="3"/>
        </w:rPr>
        <w:t> </w:t>
      </w:r>
      <w:r>
        <w:rPr/>
        <w:t>bueno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Excma.</w:t>
      </w:r>
      <w:r>
        <w:rPr>
          <w:spacing w:val="2"/>
        </w:rPr>
        <w:t> </w:t>
      </w:r>
      <w:r>
        <w:rPr/>
        <w:t>Sra.</w:t>
      </w:r>
      <w:r>
        <w:rPr>
          <w:spacing w:val="2"/>
        </w:rPr>
        <w:t> </w:t>
      </w:r>
      <w:r>
        <w:rPr/>
        <w:t>Presidenta.</w:t>
      </w:r>
    </w:p>
    <w:sectPr>
      <w:pgSz w:w="11910" w:h="16840"/>
      <w:pgMar w:header="0" w:footer="1060" w:top="1580" w:bottom="126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480">
          <wp:simplePos x="0" y="0"/>
          <wp:positionH relativeFrom="page">
            <wp:posOffset>6781292</wp:posOffset>
          </wp:positionH>
          <wp:positionV relativeFrom="page">
            <wp:posOffset>9891900</wp:posOffset>
          </wp:positionV>
          <wp:extent cx="419100" cy="419100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52" w:hanging="148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02" w:hanging="1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5" w:hanging="1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7" w:hanging="1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0" w:hanging="1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73" w:hanging="1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5" w:hanging="1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58" w:hanging="1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0" w:hanging="1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452" w:right="1178"/>
      <w:jc w:val="both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52" w:hanging="148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UPCP</dc:creator>
  <dc:subject>COPIA - GIYS - AYUNTAMIENTO DE SAN BARTOLOMÉ</dc:subject>
  <dc:title>Certif.GGI</dc:title>
  <dcterms:created xsi:type="dcterms:W3CDTF">2023-04-18T12:33:55Z</dcterms:created>
  <dcterms:modified xsi:type="dcterms:W3CDTF">2023-04-18T12:33:55Z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2023-04-18T00:00:00Z</vt:filetime>
  </property>
</Properties>
</file>