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ALC/2021/652</w:t>
        <w:tab/>
        <w:t>de fecha 15/04/2021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61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 la Pleno con objeto de celebrar sesión ordinaria que tendrá lugar en la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20 de abril de 2021, a las 18:00 horas,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decisoria.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</w:t>
      </w:r>
      <w:r>
        <w:rPr>
          <w:spacing w:val="13"/>
          <w:sz w:val="24"/>
        </w:rPr>
        <w:t> </w:t>
      </w:r>
      <w:r>
        <w:rPr>
          <w:sz w:val="24"/>
        </w:rPr>
        <w:t>anteriores:</w:t>
      </w:r>
      <w:r>
        <w:rPr>
          <w:spacing w:val="11"/>
          <w:sz w:val="24"/>
        </w:rPr>
        <w:t> </w:t>
      </w:r>
      <w:r>
        <w:rPr>
          <w:sz w:val="24"/>
        </w:rPr>
        <w:t>Acta</w:t>
      </w:r>
      <w:r>
        <w:rPr>
          <w:spacing w:val="13"/>
          <w:sz w:val="24"/>
        </w:rPr>
        <w:t> </w:t>
      </w:r>
      <w:r>
        <w:rPr>
          <w:sz w:val="24"/>
        </w:rPr>
        <w:t>Pleno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16-03-2021,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03/2021 (sesión 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2021/00003397P. AÑO 2022 ORVE INTERESANDO SE</w:t>
      </w:r>
      <w:r>
        <w:rPr>
          <w:spacing w:val="1"/>
          <w:sz w:val="24"/>
        </w:rPr>
        <w:t> </w:t>
      </w:r>
      <w:r>
        <w:rPr>
          <w:sz w:val="24"/>
        </w:rPr>
        <w:t>COMUNIQUE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PLENARIO</w:t>
      </w:r>
      <w:r>
        <w:rPr>
          <w:spacing w:val="1"/>
          <w:sz w:val="24"/>
        </w:rPr>
        <w:t> </w:t>
      </w:r>
      <w:r>
        <w:rPr>
          <w:sz w:val="24"/>
        </w:rPr>
        <w:t>ALCANZADO,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FIESTA</w:t>
      </w:r>
      <w:r>
        <w:rPr>
          <w:spacing w:val="60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QUE POR TRADICIÓN LE SEAN PROPIAS QUE SE HAYAN ACORDADO. V-</w:t>
      </w:r>
      <w:r>
        <w:rPr>
          <w:spacing w:val="1"/>
          <w:sz w:val="24"/>
        </w:rPr>
        <w:t> </w:t>
      </w:r>
      <w:r>
        <w:rPr>
          <w:sz w:val="24"/>
        </w:rPr>
        <w:t>11/2021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 2020/00008266Y. SOLICITUD DE</w:t>
      </w:r>
      <w:r>
        <w:rPr>
          <w:spacing w:val="1"/>
          <w:sz w:val="24"/>
        </w:rPr>
        <w:t> </w:t>
      </w:r>
      <w:r>
        <w:rPr>
          <w:sz w:val="24"/>
        </w:rPr>
        <w:t>DISOLUCION DE LA</w:t>
      </w:r>
      <w:r>
        <w:rPr>
          <w:spacing w:val="1"/>
          <w:sz w:val="24"/>
        </w:rPr>
        <w:t> </w:t>
      </w:r>
      <w:r>
        <w:rPr>
          <w:sz w:val="24"/>
        </w:rPr>
        <w:t>MANCOMUNIDAD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SUR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1"/>
          <w:sz w:val="24"/>
        </w:rPr>
        <w:t> </w:t>
      </w:r>
      <w:r>
        <w:rPr>
          <w:sz w:val="24"/>
        </w:rPr>
        <w:t>YAIZA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LLEVADO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PLENO</w:t>
      </w:r>
    </w:p>
    <w:p>
      <w:pPr>
        <w:pStyle w:val="Heading1"/>
        <w:spacing w:before="200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fiscalización.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1053" w:hanging="360"/>
        <w:jc w:val="left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16 de marzo de 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0560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13523647103033640214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18" w:right="675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b/>
        </w:rPr>
        <w:t>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</w:t>
      </w:r>
      <w:r>
        <w:rPr>
          <w:rFonts w:ascii="Arial MT" w:hAnsi="Arial MT"/>
          <w:color w:val="212121"/>
          <w:sz w:val="22"/>
        </w:rPr>
        <w:t>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1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15/04/2021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10:58:36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11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211" w:lineRule="auto" w:before="0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15/04/2021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11:01:31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13523647103033640214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953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838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2023-07-18T08:57:19Z</dcterms:created>
  <dcterms:modified xsi:type="dcterms:W3CDTF">2023-07-18T08:57:19Z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