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A)</w:t>
      </w:r>
      <w:r>
        <w:rPr>
          <w:spacing w:val="-1"/>
        </w:rPr>
        <w:t> </w:t>
      </w:r>
      <w:r>
        <w:rPr/>
        <w:t>LIQUIDEZ</w:t>
      </w:r>
      <w:r>
        <w:rPr>
          <w:spacing w:val="-1"/>
        </w:rPr>
        <w:t> </w:t>
      </w:r>
      <w:r>
        <w:rPr/>
        <w:t>GENERAL</w:t>
      </w:r>
    </w:p>
    <w:p>
      <w:pPr>
        <w:pStyle w:val="BodyText"/>
        <w:spacing w:before="8"/>
        <w:rPr>
          <w:sz w:val="30"/>
        </w:rPr>
      </w:pPr>
    </w:p>
    <w:p>
      <w:pPr>
        <w:pStyle w:val="BodyText"/>
        <w:spacing w:line="208" w:lineRule="auto"/>
        <w:ind w:left="520" w:right="241"/>
      </w:pPr>
      <w:r>
        <w:rPr/>
        <w:t>LIQUIDEZ</w:t>
      </w:r>
      <w:r>
        <w:rPr>
          <w:spacing w:val="15"/>
        </w:rPr>
        <w:t> </w:t>
      </w:r>
      <w:r>
        <w:rPr/>
        <w:t>GENERAL.</w:t>
      </w:r>
      <w:r>
        <w:rPr>
          <w:spacing w:val="16"/>
        </w:rPr>
        <w:t> </w:t>
      </w:r>
      <w:r>
        <w:rPr/>
        <w:t>Refleja</w:t>
      </w:r>
      <w:r>
        <w:rPr>
          <w:spacing w:val="16"/>
        </w:rPr>
        <w:t> </w:t>
      </w:r>
      <w:r>
        <w:rPr/>
        <w:t>en</w:t>
      </w:r>
      <w:r>
        <w:rPr>
          <w:spacing w:val="16"/>
        </w:rPr>
        <w:t> </w:t>
      </w:r>
      <w:r>
        <w:rPr/>
        <w:t>qué</w:t>
      </w:r>
      <w:r>
        <w:rPr>
          <w:spacing w:val="16"/>
        </w:rPr>
        <w:t> </w:t>
      </w:r>
      <w:r>
        <w:rPr/>
        <w:t>medida</w:t>
      </w:r>
      <w:r>
        <w:rPr>
          <w:spacing w:val="15"/>
        </w:rPr>
        <w:t> </w:t>
      </w:r>
      <w:r>
        <w:rPr/>
        <w:t>todos</w:t>
      </w:r>
      <w:r>
        <w:rPr>
          <w:spacing w:val="16"/>
        </w:rPr>
        <w:t> </w:t>
      </w:r>
      <w:r>
        <w:rPr/>
        <w:t>los</w:t>
      </w:r>
      <w:r>
        <w:rPr>
          <w:spacing w:val="16"/>
        </w:rPr>
        <w:t> </w:t>
      </w:r>
      <w:r>
        <w:rPr/>
        <w:t>elementos</w:t>
      </w:r>
      <w:r>
        <w:rPr>
          <w:spacing w:val="16"/>
        </w:rPr>
        <w:t> </w:t>
      </w:r>
      <w:r>
        <w:rPr/>
        <w:t>patrimoniales</w:t>
      </w:r>
      <w:r>
        <w:rPr>
          <w:spacing w:val="16"/>
        </w:rPr>
        <w:t> </w:t>
      </w:r>
      <w:r>
        <w:rPr/>
        <w:t>que</w:t>
      </w:r>
      <w:r>
        <w:rPr>
          <w:spacing w:val="16"/>
        </w:rPr>
        <w:t> </w:t>
      </w:r>
      <w:r>
        <w:rPr/>
        <w:t>componen</w:t>
      </w:r>
      <w:r>
        <w:rPr>
          <w:spacing w:val="15"/>
        </w:rPr>
        <w:t> </w:t>
      </w:r>
      <w:r>
        <w:rPr/>
        <w:t>el</w:t>
      </w:r>
      <w:r>
        <w:rPr>
          <w:spacing w:val="-52"/>
        </w:rPr>
        <w:t> </w:t>
      </w:r>
      <w:r>
        <w:rPr/>
        <w:t>activo</w:t>
      </w:r>
      <w:r>
        <w:rPr>
          <w:spacing w:val="-1"/>
        </w:rPr>
        <w:t> </w:t>
      </w:r>
      <w:r>
        <w:rPr/>
        <w:t>corriente cubren el pasivo</w:t>
      </w:r>
      <w:r>
        <w:rPr>
          <w:spacing w:val="-1"/>
        </w:rPr>
        <w:t> </w:t>
      </w:r>
      <w:r>
        <w:rPr/>
        <w:t>corriente</w:t>
      </w:r>
    </w:p>
    <w:p>
      <w:pPr>
        <w:pStyle w:val="BodyText"/>
        <w:spacing w:before="193"/>
        <w:ind w:left="520"/>
      </w:pPr>
      <w:r>
        <w:rPr>
          <w:spacing w:val="-1"/>
        </w:rPr>
        <w:t>FÓRMULA:</w:t>
      </w:r>
      <w:r>
        <w:rPr>
          <w:spacing w:val="-13"/>
        </w:rPr>
        <w:t> </w:t>
      </w:r>
      <w:r>
        <w:rPr>
          <w:spacing w:val="-1"/>
        </w:rPr>
        <w:t>Activo</w:t>
      </w:r>
      <w:r>
        <w:rPr>
          <w:spacing w:val="1"/>
        </w:rPr>
        <w:t> </w:t>
      </w:r>
      <w:r>
        <w:rPr>
          <w:spacing w:val="-1"/>
        </w:rPr>
        <w:t>corriente</w:t>
      </w:r>
      <w:r>
        <w:rPr/>
        <w:t> </w:t>
      </w:r>
      <w:r>
        <w:rPr>
          <w:spacing w:val="-1"/>
        </w:rPr>
        <w:t>/</w:t>
      </w:r>
      <w:r>
        <w:rPr>
          <w:spacing w:val="1"/>
        </w:rPr>
        <w:t> </w:t>
      </w:r>
      <w:r>
        <w:rPr>
          <w:spacing w:val="-1"/>
        </w:rPr>
        <w:t>Pasivo</w:t>
      </w:r>
      <w:r>
        <w:rPr>
          <w:spacing w:val="1"/>
        </w:rPr>
        <w:t> </w:t>
      </w:r>
      <w:r>
        <w:rPr/>
        <w:t>corriente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</w:p>
    <w:tbl>
      <w:tblPr>
        <w:tblW w:w="0" w:type="auto"/>
        <w:jc w:val="left"/>
        <w:tblInd w:w="145" w:type="dxa"/>
        <w:tblBorders>
          <w:top w:val="single" w:sz="18" w:space="0" w:color="0000FF"/>
          <w:left w:val="single" w:sz="18" w:space="0" w:color="0000FF"/>
          <w:bottom w:val="single" w:sz="18" w:space="0" w:color="0000FF"/>
          <w:right w:val="single" w:sz="18" w:space="0" w:color="0000FF"/>
          <w:insideH w:val="single" w:sz="18" w:space="0" w:color="0000FF"/>
          <w:insideV w:val="single" w:sz="18" w:space="0" w:color="0000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00"/>
        <w:gridCol w:w="2000"/>
        <w:gridCol w:w="4100"/>
      </w:tblGrid>
      <w:tr>
        <w:trPr>
          <w:trHeight w:val="455" w:hRule="atLeast"/>
        </w:trPr>
        <w:tc>
          <w:tcPr>
            <w:tcW w:w="3900" w:type="dxa"/>
            <w:tcBorders>
              <w:right w:val="single" w:sz="8" w:space="0" w:color="0000FF"/>
            </w:tcBorders>
            <w:shd w:val="clear" w:color="auto" w:fill="BEE0FF"/>
          </w:tcPr>
          <w:p>
            <w:pPr>
              <w:pStyle w:val="TableParagraph"/>
              <w:spacing w:before="110"/>
              <w:ind w:right="1420"/>
              <w:jc w:val="right"/>
              <w:rPr>
                <w:sz w:val="20"/>
              </w:rPr>
            </w:pPr>
            <w:r>
              <w:rPr>
                <w:sz w:val="20"/>
              </w:rPr>
              <w:t>Activo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corriente</w:t>
            </w:r>
          </w:p>
        </w:tc>
        <w:tc>
          <w:tcPr>
            <w:tcW w:w="20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BEE0FF"/>
          </w:tcPr>
          <w:p>
            <w:pPr>
              <w:pStyle w:val="TableParagraph"/>
              <w:spacing w:before="110"/>
              <w:ind w:left="388"/>
              <w:rPr>
                <w:sz w:val="20"/>
              </w:rPr>
            </w:pPr>
            <w:r>
              <w:rPr>
                <w:sz w:val="20"/>
              </w:rPr>
              <w:t>Pasivo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corriente</w:t>
            </w:r>
          </w:p>
        </w:tc>
        <w:tc>
          <w:tcPr>
            <w:tcW w:w="4100" w:type="dxa"/>
            <w:tcBorders>
              <w:left w:val="single" w:sz="8" w:space="0" w:color="0000FF"/>
            </w:tcBorders>
            <w:shd w:val="clear" w:color="auto" w:fill="BEE0FF"/>
          </w:tcPr>
          <w:p>
            <w:pPr>
              <w:pStyle w:val="TableParagraph"/>
              <w:spacing w:before="110"/>
              <w:ind w:left="1546" w:right="1591"/>
              <w:jc w:val="center"/>
              <w:rPr>
                <w:sz w:val="20"/>
              </w:rPr>
            </w:pPr>
            <w:r>
              <w:rPr>
                <w:sz w:val="20"/>
              </w:rPr>
              <w:t>Ratio en %</w:t>
            </w:r>
          </w:p>
        </w:tc>
      </w:tr>
      <w:tr>
        <w:trPr>
          <w:trHeight w:val="3055" w:hRule="atLeast"/>
        </w:trPr>
        <w:tc>
          <w:tcPr>
            <w:tcW w:w="3900" w:type="dxa"/>
            <w:tcBorders>
              <w:right w:val="single" w:sz="8" w:space="0" w:color="0000FF"/>
            </w:tcBorders>
          </w:tcPr>
          <w:p>
            <w:pPr>
              <w:pStyle w:val="TableParagraph"/>
              <w:ind w:right="1364"/>
              <w:jc w:val="right"/>
              <w:rPr>
                <w:sz w:val="20"/>
              </w:rPr>
            </w:pPr>
            <w:r>
              <w:rPr>
                <w:sz w:val="20"/>
              </w:rPr>
              <w:t>23.956.341,03</w:t>
            </w:r>
          </w:p>
        </w:tc>
        <w:tc>
          <w:tcPr>
            <w:tcW w:w="2000" w:type="dxa"/>
            <w:tcBorders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ind w:left="920"/>
              <w:rPr>
                <w:sz w:val="20"/>
              </w:rPr>
            </w:pPr>
            <w:r>
              <w:rPr>
                <w:sz w:val="20"/>
              </w:rPr>
              <w:t>5.976.158,80</w:t>
            </w:r>
          </w:p>
        </w:tc>
        <w:tc>
          <w:tcPr>
            <w:tcW w:w="4100" w:type="dxa"/>
            <w:tcBorders>
              <w:left w:val="single" w:sz="8" w:space="0" w:color="0000FF"/>
            </w:tcBorders>
          </w:tcPr>
          <w:p>
            <w:pPr>
              <w:pStyle w:val="TableParagraph"/>
              <w:ind w:left="1203"/>
              <w:rPr>
                <w:sz w:val="20"/>
              </w:rPr>
            </w:pPr>
            <w:r>
              <w:rPr>
                <w:sz w:val="20"/>
              </w:rPr>
              <w:t>401,00 %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</w:pPr>
      <w:r>
        <w:rPr/>
        <w:pict>
          <v:group style="position:absolute;margin-left:79pt;margin-top:15.001953pt;width:227pt;height:232pt;mso-position-horizontal-relative:page;mso-position-vertical-relative:paragraph;z-index:-15728640;mso-wrap-distance-left:0;mso-wrap-distance-right:0" coordorigin="1580,300" coordsize="4540,4640">
            <v:shape style="position:absolute;left:1600;top:320;width:4500;height:4600" type="#_x0000_t75" stroked="false">
              <v:imagedata r:id="rId5" o:title=""/>
            </v:shape>
            <v:rect style="position:absolute;left:1590;top:310;width:4520;height:4620" filled="false" stroked="true" strokeweight="1pt" strokecolor="#000000">
              <v:stroke dashstyle="solid"/>
            </v:rect>
            <w10:wrap type="topAndBottom"/>
          </v:group>
        </w:pict>
      </w:r>
      <w:r>
        <w:rPr/>
        <w:pict>
          <v:group style="position:absolute;margin-left:314pt;margin-top:15.001953pt;width:227pt;height:232pt;mso-position-horizontal-relative:page;mso-position-vertical-relative:paragraph;z-index:-15728128;mso-wrap-distance-left:0;mso-wrap-distance-right:0" coordorigin="6280,300" coordsize="4540,4640">
            <v:shape style="position:absolute;left:6300;top:320;width:4500;height:4600" type="#_x0000_t75" stroked="false">
              <v:imagedata r:id="rId6" o:title=""/>
            </v:shape>
            <v:rect style="position:absolute;left:6290;top:310;width:4520;height:4620" filled="false" stroked="true" strokeweight="1pt" strokecolor="#000000">
              <v:stroke dashstyle="solid"/>
            </v:rect>
            <w10:wrap type="topAndBottom"/>
          </v:group>
        </w:pict>
      </w:r>
    </w:p>
    <w:p>
      <w:pPr>
        <w:spacing w:before="124"/>
        <w:ind w:left="4720" w:right="0" w:firstLine="0"/>
        <w:jc w:val="left"/>
        <w:rPr>
          <w:sz w:val="20"/>
        </w:rPr>
      </w:pPr>
      <w:r>
        <w:rPr>
          <w:sz w:val="20"/>
        </w:rPr>
        <w:t>*</w:t>
      </w:r>
      <w:r>
        <w:rPr>
          <w:spacing w:val="-2"/>
          <w:sz w:val="20"/>
        </w:rPr>
        <w:t> </w:t>
      </w:r>
      <w:r>
        <w:rPr>
          <w:sz w:val="20"/>
        </w:rPr>
        <w:t>-&gt;</w:t>
      </w:r>
      <w:r>
        <w:rPr>
          <w:spacing w:val="-12"/>
          <w:sz w:val="20"/>
        </w:rPr>
        <w:t> </w:t>
      </w:r>
      <w:r>
        <w:rPr>
          <w:sz w:val="20"/>
        </w:rPr>
        <w:t>Aporte</w:t>
      </w:r>
      <w:r>
        <w:rPr>
          <w:spacing w:val="-1"/>
          <w:sz w:val="20"/>
        </w:rPr>
        <w:t> </w:t>
      </w:r>
      <w:r>
        <w:rPr>
          <w:sz w:val="20"/>
        </w:rPr>
        <w:t>relativo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cada</w:t>
      </w:r>
      <w:r>
        <w:rPr>
          <w:spacing w:val="-1"/>
          <w:sz w:val="20"/>
        </w:rPr>
        <w:t> </w:t>
      </w:r>
      <w:r>
        <w:rPr>
          <w:sz w:val="20"/>
        </w:rPr>
        <w:t>detalle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1"/>
          <w:sz w:val="20"/>
        </w:rPr>
        <w:t> </w:t>
      </w:r>
      <w:r>
        <w:rPr>
          <w:sz w:val="20"/>
        </w:rPr>
        <w:t>valor</w:t>
      </w:r>
      <w:r>
        <w:rPr>
          <w:spacing w:val="-2"/>
          <w:sz w:val="20"/>
        </w:rPr>
        <w:t> </w:t>
      </w:r>
      <w:r>
        <w:rPr>
          <w:sz w:val="20"/>
        </w:rPr>
        <w:t>total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indicador</w:t>
      </w:r>
    </w:p>
    <w:sectPr>
      <w:type w:val="continuous"/>
      <w:pgSz w:w="11900" w:h="16840"/>
      <w:pgMar w:top="1140" w:bottom="280" w:left="1480" w:right="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68"/>
      <w:ind w:left="320"/>
    </w:pPr>
    <w:rPr>
      <w:rFonts w:ascii="Times New Roman" w:hAnsi="Times New Roman" w:eastAsia="Times New Roman" w:cs="Times New Roman"/>
      <w:sz w:val="24"/>
      <w:szCs w:val="24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before="50"/>
    </w:pPr>
    <w:rPr>
      <w:rFonts w:ascii="Times New Roman" w:hAnsi="Times New Roman" w:eastAsia="Times New Roman" w:cs="Times New Roman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2023-07-21T08:06:36Z</dcterms:created>
  <dcterms:modified xsi:type="dcterms:W3CDTF">2023-07-21T08:06:36Z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2021-06-16T00:00:00Z</vt:filetime>
  </property>
  <property fmtid="{D5CDD505-2E9C-101B-9397-08002B2CF9AE}" pid="3" name="LastSaved">
    <vt:filetime>2023-07-21T00:00:00Z</vt:filetime>
  </property>
</Properties>
</file>