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ALC/2023/1811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28/06/2023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Locales,</w:t>
      </w:r>
      <w:r>
        <w:rPr>
          <w:spacing w:val="-1"/>
        </w:rPr>
        <w:t> </w:t>
      </w:r>
      <w:r>
        <w:rPr/>
        <w:t>ROF,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Heading1"/>
        <w:spacing w:before="200"/>
        <w:ind w:left="3958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3 de julio de 2023, a las 08:30 hora</w:t>
      </w:r>
      <w:r>
        <w:rPr>
          <w:sz w:val="24"/>
        </w:rPr>
        <w:t>s, siendo el</w:t>
      </w:r>
      <w:r>
        <w:rPr>
          <w:spacing w:val="1"/>
          <w:sz w:val="24"/>
        </w:rPr>
        <w:t> </w:t>
      </w:r>
      <w:r>
        <w:rPr>
          <w:sz w:val="24"/>
        </w:rPr>
        <w:t>motivo del carácter extraordinario: </w:t>
      </w:r>
      <w:r>
        <w:rPr>
          <w:i/>
          <w:sz w:val="24"/>
        </w:rPr>
        <w:t>de conformidad con el artículo 38 de ROF; </w:t>
      </w:r>
      <w:r>
        <w:rPr>
          <w:sz w:val="24"/>
        </w:rPr>
        <w:t>siendo la razón de</w:t>
      </w:r>
      <w:r>
        <w:rPr>
          <w:spacing w:val="1"/>
          <w:sz w:val="24"/>
        </w:rPr>
        <w:t> </w:t>
      </w:r>
      <w:r>
        <w:rPr>
          <w:sz w:val="24"/>
        </w:rPr>
        <w:t>urgencia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inclusión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orden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día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puntos</w:t>
      </w:r>
      <w:r>
        <w:rPr>
          <w:spacing w:val="21"/>
          <w:sz w:val="24"/>
        </w:rPr>
        <w:t> </w:t>
      </w:r>
      <w:r>
        <w:rPr>
          <w:sz w:val="24"/>
        </w:rPr>
        <w:t>7º,</w:t>
      </w:r>
      <w:r>
        <w:rPr>
          <w:spacing w:val="20"/>
          <w:sz w:val="24"/>
        </w:rPr>
        <w:t> </w:t>
      </w:r>
      <w:r>
        <w:rPr>
          <w:sz w:val="24"/>
        </w:rPr>
        <w:t>8º,</w:t>
      </w:r>
      <w:r>
        <w:rPr>
          <w:spacing w:val="21"/>
          <w:sz w:val="24"/>
        </w:rPr>
        <w:t> </w:t>
      </w:r>
      <w:r>
        <w:rPr>
          <w:sz w:val="24"/>
        </w:rPr>
        <w:t>9º,</w:t>
      </w:r>
      <w:r>
        <w:rPr>
          <w:spacing w:val="19"/>
          <w:sz w:val="24"/>
        </w:rPr>
        <w:t> </w:t>
      </w:r>
      <w:r>
        <w:rPr>
          <w:sz w:val="24"/>
        </w:rPr>
        <w:t>10º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11º</w:t>
      </w:r>
      <w:r>
        <w:rPr>
          <w:spacing w:val="20"/>
          <w:sz w:val="24"/>
        </w:rPr>
        <w:t> </w:t>
      </w:r>
      <w:r>
        <w:rPr>
          <w:sz w:val="24"/>
        </w:rPr>
        <w:t>(asunto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han</w:t>
      </w:r>
      <w:r>
        <w:rPr>
          <w:spacing w:val="-58"/>
          <w:sz w:val="24"/>
        </w:rPr>
        <w:t> </w:t>
      </w:r>
      <w:r>
        <w:rPr>
          <w:sz w:val="24"/>
        </w:rPr>
        <w:t>sido previamente informados por la respectiva Comisión Informativa</w:t>
      </w:r>
      <w:r>
        <w:rPr>
          <w:i/>
          <w:sz w:val="24"/>
        </w:rPr>
        <w:t>): La puesta en marcha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organización del Ayuntamiento; </w:t>
      </w:r>
      <w:r>
        <w:rPr>
          <w:sz w:val="24"/>
        </w:rPr>
        <w:t>y del punto 12º</w:t>
      </w:r>
      <w:r>
        <w:rPr>
          <w:i/>
          <w:sz w:val="24"/>
        </w:rPr>
        <w:t>; Que falta crédito para la contratación;</w:t>
      </w:r>
      <w:r>
        <w:rPr>
          <w:i/>
          <w:spacing w:val="61"/>
          <w:sz w:val="24"/>
        </w:rPr>
        <w:t> </w:t>
      </w:r>
      <w:r>
        <w:rPr>
          <w:sz w:val="24"/>
        </w:rPr>
        <w:t>y del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-1"/>
          <w:sz w:val="24"/>
        </w:rPr>
        <w:t> </w:t>
      </w:r>
      <w:r>
        <w:rPr>
          <w:sz w:val="24"/>
        </w:rPr>
        <w:t>13º</w:t>
      </w:r>
      <w:r>
        <w:rPr>
          <w:i/>
          <w:sz w:val="24"/>
        </w:rPr>
        <w:t>: poder continuar con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tramitación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expediente,</w:t>
      </w:r>
      <w:r>
        <w:rPr>
          <w:i/>
          <w:spacing w:val="59"/>
          <w:sz w:val="24"/>
        </w:rPr>
        <w:t> </w:t>
      </w:r>
      <w:r>
        <w:rPr>
          <w:sz w:val="24"/>
        </w:rPr>
        <w:t>con el siguiente,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0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111" w:hanging="360"/>
        <w:jc w:val="both"/>
        <w:rPr>
          <w:sz w:val="24"/>
        </w:rPr>
      </w:pPr>
      <w:r>
        <w:rPr>
          <w:sz w:val="24"/>
        </w:rPr>
        <w:t>Aprobación de las actas de las sesiones anteriores: Acta Pleno de fecha 17-06-2023, número</w:t>
      </w:r>
      <w:r>
        <w:rPr>
          <w:spacing w:val="1"/>
          <w:sz w:val="24"/>
        </w:rPr>
        <w:t> </w:t>
      </w:r>
      <w:r>
        <w:rPr>
          <w:sz w:val="24"/>
        </w:rPr>
        <w:t>de orden 07/2023 (sesión constitutiva). Acta Pleno de fecha 26-06-2023, número de orden</w:t>
      </w:r>
      <w:r>
        <w:rPr>
          <w:spacing w:val="1"/>
          <w:sz w:val="24"/>
        </w:rPr>
        <w:t> </w:t>
      </w:r>
      <w:r>
        <w:rPr>
          <w:sz w:val="24"/>
        </w:rPr>
        <w:t>08/2023</w:t>
      </w:r>
      <w:r>
        <w:rPr>
          <w:spacing w:val="-1"/>
          <w:sz w:val="24"/>
        </w:rPr>
        <w:t> </w:t>
      </w:r>
      <w:r>
        <w:rPr>
          <w:sz w:val="24"/>
        </w:rPr>
        <w:t>(sesión extraordinaria).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2"/>
          <w:sz w:val="24"/>
        </w:rPr>
        <w:t> </w:t>
      </w:r>
      <w:r>
        <w:rPr>
          <w:sz w:val="24"/>
        </w:rPr>
        <w:t>2023/00006611S.</w:t>
      </w:r>
      <w:r>
        <w:rPr>
          <w:spacing w:val="-3"/>
          <w:sz w:val="24"/>
        </w:rPr>
        <w:t> </w:t>
      </w:r>
      <w:r>
        <w:rPr>
          <w:sz w:val="24"/>
        </w:rPr>
        <w:t>Periodicidad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sesiones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Pleno.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Número de expediente: 2023/00006612Q. Creación, composición, número, denominación, y</w:t>
      </w:r>
      <w:r>
        <w:rPr>
          <w:spacing w:val="-57"/>
          <w:sz w:val="24"/>
        </w:rPr>
        <w:t> </w:t>
      </w:r>
      <w:r>
        <w:rPr>
          <w:sz w:val="24"/>
        </w:rPr>
        <w:t>periodicidad</w:t>
      </w:r>
      <w:r>
        <w:rPr>
          <w:spacing w:val="-1"/>
          <w:sz w:val="24"/>
        </w:rPr>
        <w:t> </w:t>
      </w:r>
      <w:r>
        <w:rPr>
          <w:sz w:val="24"/>
        </w:rPr>
        <w:t>de las Comisiones informativas permanentes.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2023/00006670M.</w:t>
      </w:r>
      <w:r>
        <w:rPr>
          <w:spacing w:val="1"/>
          <w:sz w:val="24"/>
        </w:rPr>
        <w:t> </w:t>
      </w:r>
      <w:r>
        <w:rPr>
          <w:sz w:val="24"/>
        </w:rPr>
        <w:t>Nombramientos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corporación</w:t>
      </w:r>
      <w:r>
        <w:rPr>
          <w:spacing w:val="-1"/>
          <w:sz w:val="24"/>
        </w:rPr>
        <w:t> </w:t>
      </w:r>
      <w:r>
        <w:rPr>
          <w:sz w:val="24"/>
        </w:rPr>
        <w:t>en órganos colegiados.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8" w:hanging="360"/>
        <w:jc w:val="both"/>
        <w:rPr>
          <w:sz w:val="24"/>
        </w:rPr>
      </w:pPr>
      <w:r>
        <w:rPr>
          <w:sz w:val="24"/>
        </w:rPr>
        <w:t>Número de expediente: 2023/00006641E. Conocimiento de las resoluciones del Alcalde en</w:t>
      </w:r>
      <w:r>
        <w:rPr>
          <w:spacing w:val="1"/>
          <w:sz w:val="24"/>
        </w:rPr>
        <w:t> </w:t>
      </w:r>
      <w:r>
        <w:rPr>
          <w:sz w:val="24"/>
        </w:rPr>
        <w:t>materia de nombramientos de Tenientes de Alcalde, miembros de la Comisión de Gobierno,</w:t>
      </w:r>
      <w:r>
        <w:rPr>
          <w:spacing w:val="1"/>
          <w:sz w:val="24"/>
        </w:rPr>
        <w:t> </w:t>
      </w:r>
      <w:r>
        <w:rPr>
          <w:sz w:val="24"/>
        </w:rPr>
        <w:t>y Presidentes de las Comisiones informativas, así como de las delegaciones que la Alcaldía</w:t>
      </w:r>
      <w:r>
        <w:rPr>
          <w:spacing w:val="1"/>
          <w:sz w:val="24"/>
        </w:rPr>
        <w:t> </w:t>
      </w:r>
      <w:r>
        <w:rPr>
          <w:sz w:val="24"/>
        </w:rPr>
        <w:t>estime</w:t>
      </w:r>
      <w:r>
        <w:rPr>
          <w:spacing w:val="-1"/>
          <w:sz w:val="24"/>
        </w:rPr>
        <w:t> </w:t>
      </w:r>
      <w:r>
        <w:rPr>
          <w:sz w:val="24"/>
        </w:rPr>
        <w:t>oportuno conferir.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expediente:</w:t>
      </w:r>
      <w:r>
        <w:rPr>
          <w:spacing w:val="22"/>
          <w:sz w:val="24"/>
        </w:rPr>
        <w:t> </w:t>
      </w:r>
      <w:r>
        <w:rPr>
          <w:sz w:val="24"/>
        </w:rPr>
        <w:t>2023/00006538B.</w:t>
      </w:r>
      <w:r>
        <w:rPr>
          <w:spacing w:val="23"/>
          <w:sz w:val="24"/>
        </w:rPr>
        <w:t> </w:t>
      </w:r>
      <w:r>
        <w:rPr>
          <w:sz w:val="24"/>
        </w:rPr>
        <w:t>Dación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cuenta</w:t>
      </w:r>
      <w:r>
        <w:rPr>
          <w:spacing w:val="23"/>
          <w:sz w:val="24"/>
        </w:rPr>
        <w:t> </w:t>
      </w:r>
      <w:r>
        <w:rPr>
          <w:sz w:val="24"/>
        </w:rPr>
        <w:t>al</w:t>
      </w:r>
      <w:r>
        <w:rPr>
          <w:spacing w:val="23"/>
          <w:sz w:val="24"/>
        </w:rPr>
        <w:t> </w:t>
      </w:r>
      <w:r>
        <w:rPr>
          <w:sz w:val="24"/>
        </w:rPr>
        <w:t>Pleno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constitución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grupos políticos y de</w:t>
      </w:r>
      <w:r>
        <w:rPr>
          <w:spacing w:val="-1"/>
          <w:sz w:val="24"/>
        </w:rPr>
        <w:t> </w:t>
      </w:r>
      <w:r>
        <w:rPr>
          <w:sz w:val="24"/>
        </w:rPr>
        <w:t>sus integrantes y portavoces.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18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59"/>
          <w:sz w:val="24"/>
        </w:rPr>
        <w:t> </w:t>
      </w:r>
      <w:r>
        <w:rPr>
          <w:sz w:val="24"/>
        </w:rPr>
        <w:t>2023/6711T.</w:t>
      </w:r>
      <w:r>
        <w:rPr>
          <w:spacing w:val="-1"/>
          <w:sz w:val="24"/>
        </w:rPr>
        <w:t> </w:t>
      </w:r>
      <w:r>
        <w:rPr>
          <w:sz w:val="24"/>
        </w:rPr>
        <w:t>Delegación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atribuciones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pleno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Alcalde.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08000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14614204714263171765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111" w:after="0"/>
        <w:ind w:left="838" w:right="486" w:hanging="360"/>
        <w:jc w:val="left"/>
        <w:rPr>
          <w:sz w:val="24"/>
        </w:rPr>
      </w:pPr>
      <w:r>
        <w:rPr>
          <w:sz w:val="24"/>
        </w:rPr>
        <w:t>Número de expediente: 2023/6712R. Delegación de atribuciones del Pleno en la Junta de</w:t>
      </w:r>
      <w:r>
        <w:rPr>
          <w:spacing w:val="-57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Local.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-1"/>
          <w:sz w:val="24"/>
        </w:rPr>
        <w:t> </w:t>
      </w:r>
      <w:r>
        <w:rPr>
          <w:sz w:val="24"/>
        </w:rPr>
        <w:t>2023/6723N.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comprobación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inventario.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1073" w:hanging="360"/>
        <w:jc w:val="left"/>
        <w:rPr>
          <w:sz w:val="24"/>
        </w:rPr>
      </w:pPr>
      <w:r>
        <w:rPr>
          <w:sz w:val="24"/>
        </w:rPr>
        <w:t>Número de expediente: 2023/6734T. Régimen de dedicación y retribuciones de los</w:t>
      </w:r>
      <w:r>
        <w:rPr>
          <w:spacing w:val="-57"/>
          <w:sz w:val="24"/>
        </w:rPr>
        <w:t> </w:t>
      </w:r>
      <w:r>
        <w:rPr>
          <w:sz w:val="24"/>
        </w:rPr>
        <w:t>miembros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Corporación.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447" w:hanging="360"/>
        <w:jc w:val="left"/>
        <w:rPr>
          <w:sz w:val="24"/>
        </w:rPr>
      </w:pPr>
      <w:r>
        <w:rPr>
          <w:sz w:val="24"/>
        </w:rPr>
        <w:t>Número de expediente: 2023/6735R. Número, características y retribuciones del personal</w:t>
      </w:r>
      <w:r>
        <w:rPr>
          <w:spacing w:val="-57"/>
          <w:sz w:val="24"/>
        </w:rPr>
        <w:t> </w:t>
      </w:r>
      <w:r>
        <w:rPr>
          <w:sz w:val="24"/>
        </w:rPr>
        <w:t>eventual.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110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expediente:</w:t>
      </w:r>
      <w:r>
        <w:rPr>
          <w:spacing w:val="26"/>
          <w:sz w:val="24"/>
        </w:rPr>
        <w:t> </w:t>
      </w:r>
      <w:r>
        <w:rPr>
          <w:sz w:val="24"/>
        </w:rPr>
        <w:t>2023/00006064C.</w:t>
      </w:r>
      <w:r>
        <w:rPr>
          <w:spacing w:val="26"/>
          <w:sz w:val="24"/>
        </w:rPr>
        <w:t> </w:t>
      </w:r>
      <w:r>
        <w:rPr>
          <w:sz w:val="24"/>
        </w:rPr>
        <w:t>Modificación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crédito</w:t>
      </w:r>
      <w:r>
        <w:rPr>
          <w:spacing w:val="26"/>
          <w:sz w:val="24"/>
        </w:rPr>
        <w:t> </w:t>
      </w:r>
      <w:r>
        <w:rPr>
          <w:sz w:val="24"/>
        </w:rPr>
        <w:t>presupuestario</w:t>
      </w:r>
      <w:r>
        <w:rPr>
          <w:spacing w:val="26"/>
          <w:sz w:val="24"/>
        </w:rPr>
        <w:t> </w:t>
      </w:r>
      <w:r>
        <w:rPr>
          <w:sz w:val="24"/>
        </w:rPr>
        <w:t>18/2023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modalidad de transferencia de</w:t>
      </w:r>
      <w:r>
        <w:rPr>
          <w:spacing w:val="-1"/>
          <w:sz w:val="24"/>
        </w:rPr>
        <w:t> </w:t>
      </w:r>
      <w:r>
        <w:rPr>
          <w:sz w:val="24"/>
        </w:rPr>
        <w:t>crédito.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493" w:hanging="360"/>
        <w:jc w:val="left"/>
        <w:rPr>
          <w:sz w:val="24"/>
        </w:rPr>
      </w:pPr>
      <w:r>
        <w:rPr>
          <w:sz w:val="24"/>
        </w:rPr>
        <w:t>Número de expediente: 2023/00001220Y. Establecimiento servicio público del centro de</w:t>
      </w:r>
      <w:r>
        <w:rPr>
          <w:spacing w:val="-57"/>
          <w:sz w:val="24"/>
        </w:rPr>
        <w:t> </w:t>
      </w:r>
      <w:r>
        <w:rPr>
          <w:sz w:val="24"/>
        </w:rPr>
        <w:t>ocio y</w:t>
      </w:r>
      <w:r>
        <w:rPr>
          <w:spacing w:val="-1"/>
          <w:sz w:val="24"/>
        </w:rPr>
        <w:t> </w:t>
      </w:r>
      <w:r>
        <w:rPr>
          <w:sz w:val="24"/>
        </w:rPr>
        <w:t>deporte de Tías.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rPr>
          <w:sz w:val="23"/>
        </w:rPr>
      </w:pPr>
    </w:p>
    <w:p>
      <w:pPr>
        <w:spacing w:line="213" w:lineRule="auto" w:before="0"/>
        <w:ind w:left="138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28/06/2023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14:07:10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4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ISOF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02/2023,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04/2023</w:t>
      </w:r>
    </w:p>
    <w:p>
      <w:pPr>
        <w:spacing w:line="218" w:lineRule="auto" w:before="5"/>
        <w:ind w:left="375" w:right="1314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Documento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28/06/2023</w:t>
      </w:r>
      <w:r>
        <w:rPr>
          <w:rFonts w:ascii="Arial MT" w:hAnsi="Arial MT"/>
          <w:spacing w:val="-3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a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las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14:09:21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Fdo.:FERNANDO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PEREZ-UTRILLA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1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14614204714263171765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06976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2023-08-28T11:53:40Z</dcterms:created>
  <dcterms:modified xsi:type="dcterms:W3CDTF">2023-08-28T11:53:40Z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