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1.847992pt;width:14.75pt;height:301.0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3AJC3F9DAR6RMJQS3WN9955PR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  <w:ind w:left="6584"/>
        <w:jc w:val="left"/>
      </w:pPr>
      <w:r>
        <w:rPr/>
        <w:pict>
          <v:shape style="position:absolute;margin-left:30pt;margin-top:-27.183151pt;width:29pt;height:230.65pt;mso-position-horizontal-relative:page;mso-position-vertical-relative:paragraph;z-index:-158325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María Dolores García Cid (1 de 1)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Titular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Accidental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Órgano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Apoyo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27/12/2022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before="1"/>
        <w:ind w:left="1144" w:right="1216"/>
        <w:jc w:val="both"/>
      </w:pPr>
      <w:r>
        <w:rPr/>
        <w:t>A los efectos oportunos, se le da traslado del Decreto n.º 2022-8528, de 27/12/2022,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íntegro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inserta,</w:t>
      </w:r>
      <w:r>
        <w:rPr>
          <w:spacing w:val="1"/>
        </w:rPr>
        <w:t> </w:t>
      </w:r>
      <w:r>
        <w:rPr/>
        <w:t>significándole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dispuesto en el art. 40 de la Ley 39/2015, de 1 de octubre, del</w:t>
      </w:r>
      <w:r>
        <w:rPr>
          <w:spacing w:val="1"/>
        </w:rPr>
        <w:t> </w:t>
      </w:r>
      <w:r>
        <w:rPr/>
        <w:t>Procedimiento Administrativo Común de las Administraciones Públicas, contra dicho</w:t>
      </w:r>
      <w:r>
        <w:rPr>
          <w:spacing w:val="1"/>
        </w:rPr>
        <w:t> </w:t>
      </w:r>
      <w:r>
        <w:rPr/>
        <w:t>acto, que pone fin a la vía administrativa, procede interponer los recursos que se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texto,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señalan,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61"/>
        </w:rPr>
        <w:t> </w:t>
      </w:r>
      <w:r>
        <w:rPr/>
        <w:t>de</w:t>
      </w:r>
      <w:r>
        <w:rPr>
          <w:spacing w:val="-59"/>
        </w:rPr>
        <w:t> </w:t>
      </w:r>
      <w:r>
        <w:rPr/>
        <w:t>cualquier otra acción que</w:t>
      </w:r>
      <w:r>
        <w:rPr>
          <w:spacing w:val="-1"/>
        </w:rPr>
        <w:t> </w:t>
      </w:r>
      <w:r>
        <w:rPr/>
        <w:t>estime procedente: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spacing w:line="237" w:lineRule="auto"/>
        <w:ind w:right="1221" w:hanging="1042"/>
      </w:pPr>
      <w:r>
        <w:rPr>
          <w:b w:val="0"/>
          <w:position w:val="-4"/>
        </w:rPr>
        <w:drawing>
          <wp:inline distT="0" distB="0" distL="0" distR="0">
            <wp:extent cx="316230" cy="23875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 w:hAnsi="Times New Roman"/>
          <w:b w:val="0"/>
          <w:sz w:val="20"/>
        </w:rPr>
        <w:t>          </w:t>
      </w:r>
      <w:r>
        <w:rPr>
          <w:rFonts w:ascii="Times New Roman" w:hAnsi="Times New Roman"/>
          <w:b w:val="0"/>
          <w:spacing w:val="-6"/>
          <w:sz w:val="20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LANZAROTE EN RELACIÓN A LA CONCESIÓN Y ABONO DE LA SUBVENCIÓN</w:t>
      </w:r>
      <w:r>
        <w:rPr>
          <w:spacing w:val="1"/>
        </w:rPr>
        <w:t> </w:t>
      </w:r>
      <w:r>
        <w:rPr/>
        <w:t>NOMINADA AL AYUNTAMIENTO DE TÍAS POR EL PROYECTO DENOMINADO</w:t>
      </w:r>
      <w:r>
        <w:rPr>
          <w:spacing w:val="1"/>
        </w:rPr>
        <w:t> </w:t>
      </w:r>
      <w:r>
        <w:rPr/>
        <w:t>“CONECTANDO</w:t>
      </w:r>
      <w:r>
        <w:rPr>
          <w:spacing w:val="-2"/>
        </w:rPr>
        <w:t> </w:t>
      </w:r>
      <w:r>
        <w:rPr/>
        <w:t>TÍAS”</w:t>
      </w:r>
      <w:r>
        <w:rPr>
          <w:spacing w:val="-3"/>
        </w:rPr>
        <w:t> </w:t>
      </w:r>
      <w:r>
        <w:rPr/>
        <w:t>(EXPTE.</w:t>
      </w:r>
      <w:r>
        <w:rPr>
          <w:spacing w:val="1"/>
        </w:rPr>
        <w:t> </w:t>
      </w:r>
      <w:r>
        <w:rPr/>
        <w:t>11524/2022).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2"/>
      </w:pPr>
      <w:r>
        <w:rPr/>
        <w:t>Antecedentes</w:t>
      </w:r>
    </w:p>
    <w:p>
      <w:pPr>
        <w:pStyle w:val="BodyText"/>
        <w:spacing w:before="121"/>
        <w:ind w:left="1144" w:right="1219"/>
        <w:jc w:val="both"/>
      </w:pPr>
      <w:r>
        <w:rPr>
          <w:rFonts w:ascii="Arial" w:hAnsi="Arial"/>
          <w:b/>
        </w:rPr>
        <w:t>1º.- </w:t>
      </w:r>
      <w:r>
        <w:rPr/>
        <w:t>Que esta subvención está dotada en el Presupuesto prorrogado del ejercicio 2021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2022.</w:t>
      </w:r>
    </w:p>
    <w:p>
      <w:pPr>
        <w:pStyle w:val="BodyText"/>
        <w:spacing w:before="120"/>
        <w:ind w:left="1144" w:right="1220"/>
        <w:jc w:val="both"/>
      </w:pPr>
      <w:r>
        <w:rPr>
          <w:rFonts w:ascii="Arial" w:hAnsi="Arial"/>
          <w:b/>
        </w:rPr>
        <w:t>2º.- </w:t>
      </w:r>
      <w:r>
        <w:rPr/>
        <w:t>Que según anuncio inserto en el BOP Las Palmas n. º 108, miércoles 07 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nominación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 al ayuntamiento de Tías y su inclusión en el Anexo de Subvenciones y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Plan estratégico</w:t>
      </w:r>
      <w:r>
        <w:rPr>
          <w:spacing w:val="-1"/>
        </w:rPr>
        <w:t> </w:t>
      </w:r>
      <w:r>
        <w:rPr/>
        <w:t>de Subvenciones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2022.</w:t>
      </w:r>
    </w:p>
    <w:p>
      <w:pPr>
        <w:spacing w:before="120"/>
        <w:ind w:left="1144" w:right="1216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250277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3º.-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según</w:t>
      </w:r>
      <w:r>
        <w:rPr>
          <w:spacing w:val="14"/>
          <w:sz w:val="22"/>
        </w:rPr>
        <w:t> </w:t>
      </w:r>
      <w:r>
        <w:rPr>
          <w:sz w:val="22"/>
        </w:rPr>
        <w:t>consta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BOP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Palmas</w:t>
      </w:r>
      <w:r>
        <w:rPr>
          <w:spacing w:val="12"/>
          <w:sz w:val="22"/>
        </w:rPr>
        <w:t> </w:t>
      </w:r>
      <w:r>
        <w:rPr>
          <w:sz w:val="22"/>
        </w:rPr>
        <w:t>n.</w:t>
      </w:r>
      <w:r>
        <w:rPr>
          <w:spacing w:val="13"/>
          <w:sz w:val="22"/>
        </w:rPr>
        <w:t> </w:t>
      </w:r>
      <w:r>
        <w:rPr>
          <w:sz w:val="22"/>
        </w:rPr>
        <w:t>º</w:t>
      </w:r>
      <w:r>
        <w:rPr>
          <w:spacing w:val="12"/>
          <w:sz w:val="22"/>
        </w:rPr>
        <w:t> </w:t>
      </w:r>
      <w:r>
        <w:rPr>
          <w:sz w:val="22"/>
        </w:rPr>
        <w:t>122,</w:t>
      </w:r>
      <w:r>
        <w:rPr>
          <w:spacing w:val="14"/>
          <w:sz w:val="22"/>
        </w:rPr>
        <w:t> </w:t>
      </w:r>
      <w:r>
        <w:rPr>
          <w:sz w:val="22"/>
        </w:rPr>
        <w:t>lunes</w:t>
      </w:r>
      <w:r>
        <w:rPr>
          <w:spacing w:val="12"/>
          <w:sz w:val="22"/>
        </w:rPr>
        <w:t> </w:t>
      </w:r>
      <w:r>
        <w:rPr>
          <w:sz w:val="22"/>
        </w:rPr>
        <w:t>10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octubre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2022,</w:t>
      </w:r>
      <w:r>
        <w:rPr>
          <w:spacing w:val="-59"/>
          <w:sz w:val="22"/>
        </w:rPr>
        <w:t> </w:t>
      </w:r>
      <w:r>
        <w:rPr>
          <w:sz w:val="22"/>
        </w:rPr>
        <w:t>se aprueba definitivamente la concesión de la subvención nominada al </w:t>
      </w:r>
      <w:r>
        <w:rPr>
          <w:rFonts w:ascii="Arial" w:hAnsi="Arial"/>
          <w:b/>
          <w:sz w:val="22"/>
        </w:rPr>
        <w:t>Ayuntamiento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Tías,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C.I.F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P3502800J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ejecución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“Conectando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Tías”</w:t>
      </w:r>
      <w:r>
        <w:rPr>
          <w:sz w:val="22"/>
        </w:rPr>
        <w:t>.</w:t>
      </w:r>
    </w:p>
    <w:p>
      <w:pPr>
        <w:pStyle w:val="BodyText"/>
        <w:spacing w:before="119"/>
        <w:ind w:left="1144" w:right="1215"/>
        <w:jc w:val="both"/>
      </w:pPr>
      <w:r>
        <w:rPr>
          <w:rFonts w:ascii="Arial" w:hAnsi="Arial"/>
          <w:b/>
        </w:rPr>
        <w:t>4º.- </w:t>
      </w:r>
      <w:r>
        <w:rPr/>
        <w:t>Que según consta informe del Órgano de Gestión Económico-Financiera, de fecha</w:t>
      </w:r>
      <w:r>
        <w:rPr>
          <w:spacing w:val="-59"/>
        </w:rPr>
        <w:t> </w:t>
      </w:r>
      <w:r>
        <w:rPr/>
        <w:t>19/10/2022, existe crédito adecuado y suficiente en la aplicación presupuestaria 924</w:t>
      </w:r>
      <w:r>
        <w:rPr>
          <w:spacing w:val="1"/>
        </w:rPr>
        <w:t> </w:t>
      </w:r>
      <w:r>
        <w:rPr>
          <w:spacing w:val="-1"/>
        </w:rPr>
        <w:t>46200</w:t>
      </w:r>
      <w:r>
        <w:rPr/>
        <w:t> </w:t>
      </w:r>
      <w:r>
        <w:rPr>
          <w:spacing w:val="-1"/>
        </w:rPr>
        <w:t>“Subv.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Aytos.</w:t>
      </w:r>
      <w:r>
        <w:rPr>
          <w:spacing w:val="2"/>
        </w:rPr>
        <w:t> </w:t>
      </w:r>
      <w:r>
        <w:rPr>
          <w:spacing w:val="-1"/>
        </w:rPr>
        <w:t>Procesos</w:t>
      </w:r>
      <w:r>
        <w:rPr>
          <w:spacing w:val="1"/>
        </w:rPr>
        <w:t> </w:t>
      </w:r>
      <w:r>
        <w:rPr>
          <w:spacing w:val="-1"/>
        </w:rPr>
        <w:t>Participativos”,</w:t>
      </w:r>
      <w:r>
        <w:rPr>
          <w:spacing w:val="2"/>
        </w:rPr>
        <w:t> </w:t>
      </w:r>
      <w:r>
        <w:rPr>
          <w:spacing w:val="-1"/>
        </w:rPr>
        <w:t>n.º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expediente</w:t>
      </w:r>
      <w:r>
        <w:rPr/>
        <w:t> </w:t>
      </w:r>
      <w:r>
        <w:rPr>
          <w:spacing w:val="-1"/>
        </w:rPr>
        <w:t>2/2022000006023..</w:t>
      </w:r>
    </w:p>
    <w:p>
      <w:pPr>
        <w:pStyle w:val="BodyText"/>
        <w:spacing w:before="11"/>
        <w:rPr>
          <w:sz w:val="20"/>
        </w:rPr>
      </w:pPr>
    </w:p>
    <w:p>
      <w:pPr>
        <w:spacing w:line="276" w:lineRule="auto" w:before="0"/>
        <w:ind w:left="1144" w:right="12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5º.- </w:t>
      </w:r>
      <w:r>
        <w:rPr>
          <w:sz w:val="22"/>
        </w:rPr>
        <w:t>Que el solicitante, el día 25/11/2022, con Registro de Entrada 2022-E-RE-19958,</w:t>
      </w:r>
      <w:r>
        <w:rPr>
          <w:spacing w:val="1"/>
          <w:sz w:val="22"/>
        </w:rPr>
        <w:t> </w:t>
      </w:r>
      <w:r>
        <w:rPr>
          <w:sz w:val="22"/>
        </w:rPr>
        <w:t>presenta la solicitud de concesión de la subvención por un importe </w:t>
      </w:r>
      <w:r>
        <w:rPr>
          <w:rFonts w:ascii="Arial" w:hAnsi="Arial"/>
          <w:b/>
          <w:sz w:val="22"/>
        </w:rPr>
        <w:t>quince mil euros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(15.000,00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€)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ejecución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denominado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“Conectando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Tías”</w:t>
      </w:r>
      <w:r>
        <w:rPr>
          <w:sz w:val="22"/>
        </w:rPr>
        <w:t>.</w:t>
      </w:r>
    </w:p>
    <w:p>
      <w:pPr>
        <w:pStyle w:val="BodyText"/>
        <w:spacing w:before="117"/>
        <w:ind w:left="1144" w:right="1223"/>
        <w:jc w:val="both"/>
      </w:pPr>
      <w:r>
        <w:rPr>
          <w:rFonts w:ascii="Arial" w:hAnsi="Arial"/>
          <w:b/>
        </w:rPr>
        <w:t>6º.- </w:t>
      </w:r>
      <w:r>
        <w:rPr/>
        <w:t>Que, en fecha 07/12/2022, consta en el expediente informe Jurídico emitido por la</w:t>
      </w:r>
      <w:r>
        <w:rPr>
          <w:spacing w:val="1"/>
        </w:rPr>
        <w:t> </w:t>
      </w:r>
      <w:r>
        <w:rPr/>
        <w:t>Asesoría Jurídica en relación con el procedimiento y la legislación aplicable para la</w:t>
      </w:r>
      <w:r>
        <w:rPr>
          <w:spacing w:val="1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abono</w:t>
      </w:r>
      <w:r>
        <w:rPr>
          <w:spacing w:val="-1"/>
        </w:rPr>
        <w:t> </w:t>
      </w:r>
      <w:r>
        <w:rPr/>
        <w:t>anticipado de la subvención.</w:t>
      </w:r>
    </w:p>
    <w:p>
      <w:pPr>
        <w:pStyle w:val="BodyText"/>
        <w:spacing w:before="119"/>
        <w:ind w:left="1144" w:right="1221"/>
        <w:jc w:val="both"/>
      </w:pPr>
      <w:r>
        <w:rPr>
          <w:rFonts w:ascii="Arial" w:hAnsi="Arial"/>
          <w:b/>
        </w:rPr>
        <w:t>7º.-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23/12/2022,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Intervención donde manifiesta su conformidad en relación a la concesión, autorización,</w:t>
      </w:r>
      <w:r>
        <w:rPr>
          <w:spacing w:val="-59"/>
        </w:rPr>
        <w:t> </w:t>
      </w:r>
      <w:r>
        <w:rPr/>
        <w:t>compromiso del gasto, reconocimiento de la obligación y abono de la subvención</w:t>
      </w:r>
      <w:r>
        <w:rPr>
          <w:spacing w:val="1"/>
        </w:rPr>
        <w:t> </w:t>
      </w:r>
      <w:r>
        <w:rPr>
          <w:spacing w:val="-1"/>
        </w:rPr>
        <w:t>nominada</w:t>
      </w:r>
      <w:r>
        <w:rPr>
          <w:spacing w:val="-3"/>
        </w:rPr>
        <w:t> </w:t>
      </w:r>
      <w:r>
        <w:rPr/>
        <w:t>al</w:t>
      </w:r>
      <w:r>
        <w:rPr>
          <w:spacing w:val="-15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Tías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“Conectando</w:t>
      </w:r>
      <w:r>
        <w:rPr>
          <w:spacing w:val="-7"/>
        </w:rPr>
        <w:t> </w:t>
      </w:r>
      <w:r>
        <w:rPr/>
        <w:t>Tías”.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1144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tales</w:t>
      </w:r>
      <w:r>
        <w:rPr>
          <w:spacing w:val="-2"/>
        </w:rPr>
        <w:t> </w:t>
      </w:r>
      <w:r>
        <w:rPr>
          <w:spacing w:val="-1"/>
        </w:rPr>
        <w:t>antecedentes </w:t>
      </w:r>
      <w:r>
        <w:rPr/>
        <w:t>son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1287502</wp:posOffset>
            </wp:positionH>
            <wp:positionV relativeFrom="paragraph">
              <wp:posOffset>178104</wp:posOffset>
            </wp:positionV>
            <wp:extent cx="4943393" cy="19716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93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headerReference w:type="default" r:id="rId5"/>
          <w:type w:val="continuous"/>
          <w:pgSz w:w="11910" w:h="16840"/>
          <w:pgMar w:header="727" w:top="1780" w:bottom="280" w:left="560" w:right="4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1.847992pt;width:14.75pt;height:301.0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3AJC3F9DAR6RMJQS3WN9955PR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</w:pPr>
    </w:p>
    <w:p>
      <w:pPr>
        <w:pStyle w:val="Heading2"/>
        <w:spacing w:before="93"/>
        <w:jc w:val="both"/>
      </w:pPr>
      <w:r>
        <w:rPr/>
        <w:t>Fundamentos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10"/>
        <w:rPr>
          <w:rFonts w:ascii="Arial"/>
          <w:b/>
          <w:i/>
          <w:sz w:val="18"/>
        </w:rPr>
      </w:pPr>
    </w:p>
    <w:p>
      <w:pPr>
        <w:spacing w:before="0"/>
        <w:ind w:left="1144" w:right="122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rFonts w:ascii="Arial" w:hAnsi="Arial"/>
          <w:b/>
          <w:i/>
          <w:sz w:val="22"/>
        </w:rPr>
        <w:t>.- </w:t>
      </w:r>
      <w:r>
        <w:rPr>
          <w:sz w:val="22"/>
        </w:rPr>
        <w:t>Según el art. 22.2 a)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Subvenciones,</w:t>
      </w:r>
      <w:r>
        <w:rPr>
          <w:spacing w:val="-3"/>
          <w:sz w:val="22"/>
        </w:rPr>
        <w:t> </w:t>
      </w:r>
      <w:r>
        <w:rPr>
          <w:rFonts w:ascii="Arial" w:hAnsi="Arial"/>
          <w:i/>
          <w:sz w:val="22"/>
        </w:rPr>
        <w:t>“[…]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concederse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forma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directa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siguientes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subvenciones:</w:t>
      </w:r>
    </w:p>
    <w:p>
      <w:pPr>
        <w:spacing w:before="120"/>
        <w:ind w:left="1144" w:right="122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previstas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nominativamente en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Presupuestos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Generales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del Estado,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 Comunidades Autónomas o de las Entidades Locales, en los términos recogidos 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convenios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normativa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reguladora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subvenciones. [...]”.</w:t>
      </w:r>
    </w:p>
    <w:p>
      <w:pPr>
        <w:pStyle w:val="BodyText"/>
        <w:spacing w:before="120"/>
        <w:ind w:left="1144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22"/>
        </w:rPr>
        <w:t> </w:t>
      </w:r>
      <w:r>
        <w:rPr/>
        <w:t>Considerando</w:t>
      </w:r>
      <w:r>
        <w:rPr>
          <w:spacing w:val="9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65.3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Real</w:t>
      </w:r>
      <w:r>
        <w:rPr>
          <w:spacing w:val="80"/>
        </w:rPr>
        <w:t> </w:t>
      </w:r>
      <w:r>
        <w:rPr/>
        <w:t>Decreto</w:t>
      </w:r>
      <w:r>
        <w:rPr>
          <w:spacing w:val="12"/>
        </w:rPr>
        <w:t> </w:t>
      </w:r>
      <w:r>
        <w:rPr/>
        <w:t>887/2006,</w:t>
      </w:r>
      <w:r>
        <w:rPr>
          <w:spacing w:val="10"/>
        </w:rPr>
        <w:t> </w:t>
      </w:r>
      <w:r>
        <w:rPr/>
        <w:t>de</w:t>
      </w:r>
    </w:p>
    <w:p>
      <w:pPr>
        <w:pStyle w:val="BodyText"/>
        <w:spacing w:before="1"/>
        <w:ind w:left="1144" w:right="1221"/>
        <w:jc w:val="both"/>
      </w:pPr>
      <w:r>
        <w:rPr/>
        <w:t>21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julio,</w:t>
      </w:r>
      <w:r>
        <w:rPr>
          <w:spacing w:val="57"/>
        </w:rPr>
        <w:t> </w:t>
      </w:r>
      <w:r>
        <w:rPr/>
        <w:t>por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aprueba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Reglamento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Ley</w:t>
      </w:r>
      <w:r>
        <w:rPr>
          <w:spacing w:val="58"/>
        </w:rPr>
        <w:t> </w:t>
      </w:r>
      <w:r>
        <w:rPr/>
        <w:t>38/2003,</w:t>
      </w:r>
      <w:r>
        <w:rPr>
          <w:spacing w:val="59"/>
        </w:rPr>
        <w:t> </w:t>
      </w:r>
      <w:r>
        <w:rPr/>
        <w:t>de</w:t>
      </w:r>
      <w:r>
        <w:rPr>
          <w:spacing w:val="57"/>
        </w:rPr>
        <w:t> </w:t>
      </w:r>
      <w:r>
        <w:rPr/>
        <w:t>17</w:t>
      </w:r>
      <w:r>
        <w:rPr>
          <w:spacing w:val="57"/>
        </w:rPr>
        <w:t> </w:t>
      </w:r>
      <w:r>
        <w:rPr/>
        <w:t>de</w:t>
      </w:r>
      <w:r>
        <w:rPr>
          <w:spacing w:val="-58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nominadas se</w:t>
      </w:r>
      <w:r>
        <w:rPr>
          <w:spacing w:val="-2"/>
        </w:rPr>
        <w:t> </w:t>
      </w:r>
      <w:r>
        <w:rPr/>
        <w:t>iniciaran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oficio.</w:t>
      </w:r>
    </w:p>
    <w:p>
      <w:pPr>
        <w:pStyle w:val="BodyText"/>
        <w:spacing w:before="119"/>
        <w:ind w:left="1144" w:right="12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 General de Subvenciones esta subvención cumple con los requisitos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otorgamiento de dicha subvención.</w:t>
      </w:r>
    </w:p>
    <w:p>
      <w:pPr>
        <w:pStyle w:val="BodyText"/>
        <w:spacing w:before="121"/>
        <w:ind w:left="1144" w:right="1224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39/2015,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octubre,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15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Común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9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120"/>
        <w:ind w:left="1144" w:right="1229"/>
        <w:jc w:val="both"/>
      </w:pPr>
      <w:r>
        <w:rPr>
          <w:rFonts w:ascii="Arial" w:hAnsi="Arial"/>
          <w:b/>
        </w:rPr>
        <w:t>Quinto.- </w:t>
      </w:r>
      <w:r>
        <w:rPr/>
        <w:t>Reglamento Orgánico del Excmo. Cabildo Insular de Lanzarote, (BOP Nº. 72,</w:t>
      </w:r>
      <w:r>
        <w:rPr>
          <w:spacing w:val="-59"/>
        </w:rPr>
        <w:t> </w:t>
      </w:r>
      <w:r>
        <w:rPr/>
        <w:t>miércoles</w:t>
      </w:r>
      <w:r>
        <w:rPr>
          <w:spacing w:val="-1"/>
        </w:rPr>
        <w:t> </w:t>
      </w:r>
      <w:r>
        <w:rPr/>
        <w:t>15 de</w:t>
      </w:r>
      <w:r>
        <w:rPr>
          <w:spacing w:val="-1"/>
        </w:rPr>
        <w:t> </w:t>
      </w:r>
      <w:r>
        <w:rPr/>
        <w:t>junio de 2016</w:t>
      </w:r>
      <w:r>
        <w:rPr>
          <w:spacing w:val="-1"/>
        </w:rPr>
        <w:t> </w:t>
      </w:r>
      <w:r>
        <w:rPr/>
        <w:t>y sus</w:t>
      </w:r>
      <w:r>
        <w:rPr>
          <w:spacing w:val="-2"/>
        </w:rPr>
        <w:t> </w:t>
      </w:r>
      <w:r>
        <w:rPr/>
        <w:t>modificaciones).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44" w:right="1218"/>
        <w:jc w:val="both"/>
      </w:pPr>
      <w:r>
        <w:rPr>
          <w:rFonts w:ascii="Arial" w:hAnsi="Arial"/>
          <w:b/>
          <w:color w:val="000009"/>
        </w:rPr>
        <w:t>Sexto.- </w:t>
      </w:r>
      <w:r>
        <w:rPr>
          <w:color w:val="000009"/>
        </w:rPr>
        <w:t>Ordenanza General de Subvenciones del Cabildo Insular de Lanzarote, (BOP</w:t>
      </w:r>
      <w:r>
        <w:rPr>
          <w:color w:val="000009"/>
          <w:spacing w:val="1"/>
        </w:rPr>
        <w:t> </w:t>
      </w:r>
      <w:r>
        <w:rPr>
          <w:color w:val="000009"/>
        </w:rPr>
        <w:t>Nº</w:t>
      </w:r>
      <w:r>
        <w:rPr>
          <w:color w:val="000009"/>
          <w:spacing w:val="-1"/>
        </w:rPr>
        <w:t> </w:t>
      </w:r>
      <w:r>
        <w:rPr>
          <w:color w:val="000009"/>
        </w:rPr>
        <w:t>53,</w:t>
      </w:r>
      <w:r>
        <w:rPr>
          <w:color w:val="000009"/>
          <w:spacing w:val="-1"/>
        </w:rPr>
        <w:t> </w:t>
      </w:r>
      <w:r>
        <w:rPr>
          <w:color w:val="000009"/>
        </w:rPr>
        <w:t>lunes</w:t>
      </w:r>
      <w:r>
        <w:rPr>
          <w:color w:val="000009"/>
          <w:spacing w:val="-1"/>
        </w:rPr>
        <w:t> </w:t>
      </w:r>
      <w:r>
        <w:rPr>
          <w:color w:val="000009"/>
        </w:rPr>
        <w:t>3 de mayo</w:t>
      </w:r>
      <w:r>
        <w:rPr>
          <w:color w:val="000009"/>
          <w:spacing w:val="-1"/>
        </w:rPr>
        <w:t> </w:t>
      </w:r>
      <w:r>
        <w:rPr>
          <w:color w:val="000009"/>
        </w:rPr>
        <w:t>de 2021</w:t>
      </w:r>
      <w:r>
        <w:rPr>
          <w:color w:val="000009"/>
          <w:spacing w:val="-1"/>
        </w:rPr>
        <w:t> </w:t>
      </w:r>
      <w:r>
        <w:rPr>
          <w:color w:val="000009"/>
        </w:rPr>
        <w:t>y sus modificaciones).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44" w:right="1228"/>
        <w:jc w:val="both"/>
      </w:pPr>
      <w:r>
        <w:rPr>
          <w:rFonts w:ascii="Arial" w:hAnsi="Arial"/>
          <w:b/>
          <w:color w:val="000009"/>
        </w:rPr>
        <w:t>Séptimo.-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color w:val="000009"/>
        </w:rPr>
        <w:t>Real</w:t>
      </w:r>
      <w:r>
        <w:rPr>
          <w:color w:val="000009"/>
          <w:spacing w:val="1"/>
        </w:rPr>
        <w:t> </w:t>
      </w:r>
      <w:r>
        <w:rPr>
          <w:color w:val="000009"/>
        </w:rPr>
        <w:t>Decreto</w:t>
      </w:r>
      <w:r>
        <w:rPr>
          <w:color w:val="000009"/>
          <w:spacing w:val="1"/>
        </w:rPr>
        <w:t> </w:t>
      </w:r>
      <w:r>
        <w:rPr>
          <w:color w:val="000009"/>
        </w:rPr>
        <w:t>2/2004,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5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mayo,</w:t>
      </w:r>
      <w:r>
        <w:rPr>
          <w:color w:val="000009"/>
          <w:spacing w:val="1"/>
        </w:rPr>
        <w:t> </w:t>
      </w:r>
      <w:r>
        <w:rPr>
          <w:color w:val="000009"/>
        </w:rPr>
        <w:t>por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se</w:t>
      </w:r>
      <w:r>
        <w:rPr>
          <w:color w:val="000009"/>
          <w:spacing w:val="1"/>
        </w:rPr>
        <w:t> </w:t>
      </w:r>
      <w:r>
        <w:rPr>
          <w:color w:val="000009"/>
        </w:rPr>
        <w:t>aprueba</w:t>
      </w:r>
      <w:r>
        <w:rPr>
          <w:color w:val="000009"/>
          <w:spacing w:val="1"/>
        </w:rPr>
        <w:t> </w:t>
      </w:r>
      <w:r>
        <w:rPr>
          <w:color w:val="000009"/>
        </w:rPr>
        <w:t>el Texto</w:t>
      </w:r>
      <w:r>
        <w:rPr>
          <w:color w:val="000009"/>
          <w:spacing w:val="-59"/>
        </w:rPr>
        <w:t> </w:t>
      </w:r>
      <w:r>
        <w:rPr>
          <w:color w:val="000009"/>
        </w:rPr>
        <w:t>Refundido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la Ley</w:t>
      </w:r>
      <w:r>
        <w:rPr>
          <w:color w:val="000009"/>
          <w:spacing w:val="-1"/>
        </w:rPr>
        <w:t> </w:t>
      </w:r>
      <w:r>
        <w:rPr>
          <w:color w:val="000009"/>
        </w:rPr>
        <w:t>Reguladora de</w:t>
      </w:r>
      <w:r>
        <w:rPr>
          <w:color w:val="000009"/>
          <w:spacing w:val="-1"/>
        </w:rPr>
        <w:t> </w:t>
      </w:r>
      <w:r>
        <w:rPr>
          <w:color w:val="000009"/>
        </w:rPr>
        <w:t>las Haciendas</w:t>
      </w:r>
      <w:r>
        <w:rPr>
          <w:color w:val="000009"/>
          <w:spacing w:val="-1"/>
        </w:rPr>
        <w:t> </w:t>
      </w:r>
      <w:r>
        <w:rPr>
          <w:color w:val="000009"/>
        </w:rPr>
        <w:t>Locales.</w:t>
      </w:r>
    </w:p>
    <w:p>
      <w:pPr>
        <w:pStyle w:val="BodyText"/>
        <w:spacing w:before="118"/>
        <w:ind w:left="1144"/>
        <w:jc w:val="both"/>
      </w:pP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prorrogado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44" w:right="1221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6861809</wp:posOffset>
            </wp:positionH>
            <wp:positionV relativeFrom="paragraph">
              <wp:posOffset>-148502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Vistos los antecedentes, considerando los fundamentos de derecho y en virtud de las</w:t>
      </w:r>
      <w:r>
        <w:rPr>
          <w:spacing w:val="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atribuidas.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jc w:val="left"/>
      </w:pPr>
      <w:r>
        <w:rPr/>
        <w:t>RESUELVO: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276" w:lineRule="auto" w:before="0"/>
        <w:ind w:left="1144" w:right="1218" w:firstLine="0"/>
        <w:jc w:val="both"/>
        <w:rPr>
          <w:sz w:val="22"/>
        </w:rPr>
      </w:pPr>
      <w:r>
        <w:rPr>
          <w:rFonts w:ascii="Arial" w:hAnsi="Arial"/>
          <w:b/>
          <w:sz w:val="21"/>
        </w:rPr>
        <w:t>Primero.- Declarar la concesión y abono de la subvención nominada </w:t>
      </w:r>
      <w:r>
        <w:rPr>
          <w:sz w:val="21"/>
        </w:rPr>
        <w:t>al </w:t>
      </w:r>
      <w:r>
        <w:rPr>
          <w:rFonts w:ascii="Arial" w:hAnsi="Arial"/>
          <w:b/>
          <w:sz w:val="21"/>
        </w:rPr>
        <w:t>Ayuntamiento</w:t>
      </w:r>
      <w:r>
        <w:rPr>
          <w:rFonts w:ascii="Arial" w:hAnsi="Arial"/>
          <w:b/>
          <w:spacing w:val="-57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Tías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importe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2"/>
        </w:rPr>
        <w:t>quince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euros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(15.000,00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€)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ejecución</w:t>
      </w:r>
      <w:r>
        <w:rPr>
          <w:spacing w:val="58"/>
          <w:sz w:val="21"/>
        </w:rPr>
        <w:t> </w:t>
      </w:r>
      <w:r>
        <w:rPr>
          <w:sz w:val="21"/>
        </w:rPr>
        <w:t>del</w:t>
      </w:r>
      <w:r>
        <w:rPr>
          <w:spacing w:val="-56"/>
          <w:sz w:val="21"/>
        </w:rPr>
        <w:t> </w:t>
      </w:r>
      <w:r>
        <w:rPr>
          <w:sz w:val="21"/>
        </w:rPr>
        <w:t>proyecto</w:t>
      </w:r>
      <w:r>
        <w:rPr>
          <w:spacing w:val="-1"/>
          <w:sz w:val="21"/>
        </w:rPr>
        <w:t> </w:t>
      </w:r>
      <w:r>
        <w:rPr>
          <w:sz w:val="21"/>
        </w:rPr>
        <w:t>denominado</w:t>
      </w:r>
      <w:r>
        <w:rPr>
          <w:spacing w:val="2"/>
          <w:sz w:val="21"/>
        </w:rPr>
        <w:t> </w:t>
      </w:r>
      <w:r>
        <w:rPr>
          <w:rFonts w:ascii="Arial" w:hAnsi="Arial"/>
          <w:b/>
          <w:sz w:val="21"/>
        </w:rPr>
        <w:t>“</w:t>
      </w:r>
      <w:r>
        <w:rPr>
          <w:rFonts w:ascii="Arial" w:hAnsi="Arial"/>
          <w:b/>
          <w:sz w:val="22"/>
        </w:rPr>
        <w:t>Conectando Tías”</w:t>
      </w:r>
      <w:r>
        <w:rPr>
          <w:sz w:val="22"/>
        </w:rPr>
        <w:t>.</w:t>
      </w:r>
    </w:p>
    <w:p>
      <w:pPr>
        <w:pStyle w:val="BodyText"/>
        <w:spacing w:before="177"/>
        <w:ind w:left="1144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0"/>
        </w:rPr>
        <w:t> </w:t>
      </w:r>
      <w:r>
        <w:rPr/>
        <w:t>Autorizar,</w:t>
      </w:r>
      <w:r>
        <w:rPr>
          <w:spacing w:val="-4"/>
        </w:rPr>
        <w:t> </w:t>
      </w:r>
      <w:r>
        <w:rPr/>
        <w:t>comprometer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gasto,</w:t>
      </w:r>
      <w:r>
        <w:rPr>
          <w:spacing w:val="-7"/>
        </w:rPr>
        <w:t> </w:t>
      </w:r>
      <w:r>
        <w:rPr/>
        <w:t>reconocer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obligación.</w:t>
      </w:r>
    </w:p>
    <w:p>
      <w:pPr>
        <w:pStyle w:val="BodyText"/>
        <w:spacing w:before="113"/>
        <w:ind w:left="1144" w:right="1222"/>
        <w:jc w:val="both"/>
      </w:pPr>
      <w:r>
        <w:rPr>
          <w:rFonts w:ascii="Arial" w:hAnsi="Arial"/>
          <w:b/>
        </w:rPr>
        <w:t>Tercero.- </w:t>
      </w:r>
      <w:r>
        <w:rPr/>
        <w:t>Abonar, con carácter anticipado, sin régimen de garantías, en función de 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fondos.</w:t>
      </w:r>
    </w:p>
    <w:p>
      <w:pPr>
        <w:pStyle w:val="Heading1"/>
        <w:spacing w:before="114"/>
        <w:ind w:right="1229"/>
      </w:pPr>
      <w:r>
        <w:rPr/>
        <w:t>Cuarto.-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con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condiciones y</w:t>
      </w:r>
      <w:r>
        <w:rPr>
          <w:spacing w:val="-2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58" w:after="0"/>
        <w:ind w:left="1850" w:right="1222" w:hanging="282"/>
        <w:jc w:val="both"/>
        <w:rPr>
          <w:sz w:val="22"/>
        </w:rPr>
      </w:pPr>
      <w:r>
        <w:rPr>
          <w:sz w:val="22"/>
        </w:rPr>
        <w:t>La subvención se destinará a financiar las siguientes actividades a desarrollar</w:t>
      </w:r>
      <w:r>
        <w:rPr>
          <w:spacing w:val="1"/>
          <w:sz w:val="22"/>
        </w:rPr>
        <w:t> </w:t>
      </w:r>
      <w:r>
        <w:rPr>
          <w:sz w:val="22"/>
        </w:rPr>
        <w:t>por el beneficiario: “Conectando Tías” teniendo por objeto el fomento de una</w:t>
      </w:r>
      <w:r>
        <w:rPr>
          <w:spacing w:val="1"/>
          <w:sz w:val="22"/>
        </w:rPr>
        <w:t> </w:t>
      </w:r>
      <w:r>
        <w:rPr>
          <w:sz w:val="22"/>
        </w:rPr>
        <w:t>actividad de utilidad pública o interés social o de promoción de una finalidad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0"/>
          <w:sz w:val="22"/>
        </w:rPr>
        <w:t> </w:t>
      </w:r>
      <w:r>
        <w:rPr>
          <w:sz w:val="22"/>
        </w:rPr>
        <w:t>según</w:t>
      </w:r>
      <w:r>
        <w:rPr>
          <w:spacing w:val="8"/>
          <w:sz w:val="22"/>
        </w:rPr>
        <w:t> </w:t>
      </w:r>
      <w:r>
        <w:rPr>
          <w:sz w:val="22"/>
        </w:rPr>
        <w:t>establece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2.1</w:t>
      </w:r>
      <w:r>
        <w:rPr>
          <w:spacing w:val="10"/>
          <w:sz w:val="22"/>
        </w:rPr>
        <w:t> </w:t>
      </w:r>
      <w:r>
        <w:rPr>
          <w:sz w:val="22"/>
        </w:rPr>
        <w:t>c)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Ley</w:t>
      </w:r>
      <w:r>
        <w:rPr>
          <w:spacing w:val="11"/>
          <w:sz w:val="22"/>
        </w:rPr>
        <w:t> </w:t>
      </w:r>
      <w:r>
        <w:rPr>
          <w:sz w:val="22"/>
        </w:rPr>
        <w:t>38/2003,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17</w:t>
      </w:r>
      <w:r>
        <w:rPr>
          <w:spacing w:val="8"/>
          <w:sz w:val="22"/>
        </w:rPr>
        <w:t> </w:t>
      </w:r>
      <w:r>
        <w:rPr>
          <w:sz w:val="22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1287502</wp:posOffset>
            </wp:positionH>
            <wp:positionV relativeFrom="paragraph">
              <wp:posOffset>118737</wp:posOffset>
            </wp:positionV>
            <wp:extent cx="4943393" cy="197167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93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727" w:footer="0" w:top="1780" w:bottom="280" w:left="560" w:right="480"/>
        </w:sect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67.868347pt;margin-top:511.847992pt;width:14.75pt;height:301.0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3AJC3F9DAR6RMJQS3WN9955PR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1850"/>
        <w:jc w:val="both"/>
      </w:pPr>
      <w:r>
        <w:rPr/>
        <w:t>noviembre,</w:t>
      </w:r>
      <w:r>
        <w:rPr>
          <w:spacing w:val="-4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Subvenciones.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21" w:after="0"/>
        <w:ind w:left="1850" w:right="1225" w:hanging="282"/>
        <w:jc w:val="both"/>
        <w:rPr>
          <w:sz w:val="22"/>
        </w:rPr>
      </w:pPr>
      <w:r>
        <w:rPr>
          <w:sz w:val="22"/>
        </w:rPr>
        <w:t>La subvención es compatible con otras subvenciones o ayudas para la misma</w:t>
      </w:r>
      <w:r>
        <w:rPr>
          <w:spacing w:val="1"/>
          <w:sz w:val="22"/>
        </w:rPr>
        <w:t> </w:t>
      </w:r>
      <w:r>
        <w:rPr>
          <w:sz w:val="22"/>
        </w:rPr>
        <w:t>finalidad otorgada por otros entes públicos o privados, siempre que no se</w:t>
      </w:r>
      <w:r>
        <w:rPr>
          <w:spacing w:val="1"/>
          <w:sz w:val="22"/>
        </w:rPr>
        <w:t> </w:t>
      </w:r>
      <w:r>
        <w:rPr>
          <w:sz w:val="22"/>
        </w:rPr>
        <w:t>rebase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coste de</w:t>
      </w:r>
      <w:r>
        <w:rPr>
          <w:spacing w:val="-1"/>
          <w:sz w:val="22"/>
        </w:rPr>
        <w:t> </w:t>
      </w:r>
      <w:r>
        <w:rPr>
          <w:sz w:val="22"/>
        </w:rPr>
        <w:t>la actividad subvencionada.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19" w:after="0"/>
        <w:ind w:left="1850" w:right="1221" w:hanging="282"/>
        <w:jc w:val="both"/>
        <w:rPr>
          <w:sz w:val="22"/>
        </w:rPr>
      </w:pPr>
      <w:r>
        <w:rPr>
          <w:sz w:val="22"/>
        </w:rPr>
        <w:t>Los pagos serán anticipados, de conformidad con lo establecido en el art. 88.2</w:t>
      </w:r>
      <w:r>
        <w:rPr>
          <w:spacing w:val="1"/>
          <w:sz w:val="22"/>
        </w:rPr>
        <w:t> </w:t>
      </w:r>
      <w:r>
        <w:rPr>
          <w:sz w:val="22"/>
        </w:rPr>
        <w:t>del Reglamento de la Ley General de Subvenciones que dispone que con</w:t>
      </w:r>
      <w:r>
        <w:rPr>
          <w:spacing w:val="1"/>
          <w:sz w:val="22"/>
        </w:rPr>
        <w:t> </w:t>
      </w:r>
      <w:r>
        <w:rPr>
          <w:sz w:val="22"/>
        </w:rPr>
        <w:t>carácter general se realizarán pagos anticipados en los términos y condiciones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34.4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Subvenciones.</w:t>
      </w:r>
    </w:p>
    <w:p>
      <w:pPr>
        <w:pStyle w:val="Heading1"/>
        <w:numPr>
          <w:ilvl w:val="0"/>
          <w:numId w:val="1"/>
        </w:numPr>
        <w:tabs>
          <w:tab w:pos="1850" w:val="left" w:leader="none"/>
        </w:tabs>
        <w:spacing w:line="240" w:lineRule="auto" w:before="121" w:after="0"/>
        <w:ind w:left="1850" w:right="1217" w:hanging="282"/>
        <w:jc w:val="both"/>
      </w:pPr>
      <w:r>
        <w:rPr/>
        <w:t>El plazo para la ejecución de la actividad será desde el 01 de enero 2022 a</w:t>
      </w:r>
      <w:r>
        <w:rPr>
          <w:spacing w:val="1"/>
        </w:rPr>
        <w:t> </w:t>
      </w:r>
      <w:r>
        <w:rPr/>
        <w:t>30</w:t>
      </w:r>
      <w:r>
        <w:rPr>
          <w:spacing w:val="-1"/>
        </w:rPr>
        <w:t> </w:t>
      </w:r>
      <w:r>
        <w:rPr/>
        <w:t>de junio</w:t>
      </w:r>
      <w:r>
        <w:rPr>
          <w:spacing w:val="-2"/>
        </w:rPr>
        <w:t> </w:t>
      </w:r>
      <w:r>
        <w:rPr/>
        <w:t>de 2023.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20" w:after="0"/>
        <w:ind w:left="1850" w:right="1221" w:hanging="282"/>
        <w:jc w:val="both"/>
        <w:rPr>
          <w:sz w:val="22"/>
        </w:rPr>
      </w:pPr>
      <w:r>
        <w:rPr>
          <w:sz w:val="22"/>
        </w:rPr>
        <w:t>El plazo de justificación será de </w:t>
      </w:r>
      <w:r>
        <w:rPr>
          <w:rFonts w:ascii="Arial" w:hAnsi="Arial"/>
          <w:b/>
          <w:sz w:val="22"/>
        </w:rPr>
        <w:t>tres meses </w:t>
      </w:r>
      <w:r>
        <w:rPr>
          <w:sz w:val="22"/>
        </w:rPr>
        <w:t>desde la finalización del plazo de</w:t>
      </w:r>
      <w:r>
        <w:rPr>
          <w:spacing w:val="1"/>
          <w:sz w:val="22"/>
        </w:rPr>
        <w:t> </w:t>
      </w:r>
      <w:r>
        <w:rPr>
          <w:sz w:val="22"/>
        </w:rPr>
        <w:t>ejecución del proyecto y la justificación se realizará mediante la aportación de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-4"/>
          <w:sz w:val="22"/>
        </w:rPr>
        <w:t> </w:t>
      </w:r>
      <w:r>
        <w:rPr>
          <w:sz w:val="22"/>
        </w:rPr>
        <w:t>justificativa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gasto</w:t>
      </w:r>
      <w:r>
        <w:rPr>
          <w:spacing w:val="-3"/>
          <w:sz w:val="22"/>
        </w:rPr>
        <w:t> </w:t>
      </w:r>
      <w:r>
        <w:rPr>
          <w:sz w:val="22"/>
        </w:rPr>
        <w:t>realizado,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contendrá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siguiente</w:t>
      </w:r>
      <w:r>
        <w:rPr>
          <w:spacing w:val="-4"/>
          <w:sz w:val="22"/>
        </w:rPr>
        <w:t> </w:t>
      </w:r>
      <w:r>
        <w:rPr>
          <w:sz w:val="22"/>
        </w:rPr>
        <w:t>información: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21" w:after="0"/>
        <w:ind w:left="1850" w:right="0" w:hanging="282"/>
        <w:jc w:val="both"/>
        <w:rPr>
          <w:sz w:val="22"/>
        </w:rPr>
      </w:pPr>
      <w:r>
        <w:rPr>
          <w:sz w:val="22"/>
        </w:rPr>
        <w:t>Certificación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Intervención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contenga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términos: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84" w:after="0"/>
        <w:ind w:left="1850" w:right="0" w:hanging="282"/>
        <w:jc w:val="both"/>
        <w:rPr>
          <w:sz w:val="22"/>
        </w:rPr>
      </w:pPr>
      <w:r>
        <w:rPr>
          <w:sz w:val="22"/>
        </w:rPr>
        <w:t>Importe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justificado.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36" w:after="0"/>
        <w:ind w:left="1850" w:right="0" w:hanging="282"/>
        <w:jc w:val="both"/>
        <w:rPr>
          <w:sz w:val="22"/>
        </w:rPr>
      </w:pPr>
      <w:r>
        <w:rPr>
          <w:sz w:val="22"/>
        </w:rPr>
        <w:t>Coste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actividad.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34" w:after="0"/>
        <w:ind w:left="1850" w:right="0" w:hanging="282"/>
        <w:jc w:val="both"/>
        <w:rPr>
          <w:sz w:val="22"/>
        </w:rPr>
      </w:pP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ha</w:t>
      </w:r>
      <w:r>
        <w:rPr>
          <w:spacing w:val="-5"/>
          <w:sz w:val="22"/>
        </w:rPr>
        <w:t> </w:t>
      </w:r>
      <w:r>
        <w:rPr>
          <w:sz w:val="22"/>
        </w:rPr>
        <w:t>desarrollado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4"/>
          <w:sz w:val="22"/>
        </w:rPr>
        <w:t> </w:t>
      </w:r>
      <w:r>
        <w:rPr>
          <w:sz w:val="22"/>
        </w:rPr>
        <w:t>subvencionada.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36" w:after="0"/>
        <w:ind w:left="1850" w:right="0" w:hanging="282"/>
        <w:jc w:val="both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cumplieron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3"/>
          <w:sz w:val="22"/>
        </w:rPr>
        <w:t> </w:t>
      </w:r>
      <w:r>
        <w:rPr>
          <w:sz w:val="22"/>
        </w:rPr>
        <w:t>establecidas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Concesión.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01" w:lineRule="auto" w:before="72" w:after="0"/>
        <w:ind w:left="1928" w:right="1231" w:hanging="360"/>
        <w:jc w:val="both"/>
        <w:rPr>
          <w:sz w:val="22"/>
        </w:rPr>
      </w:pPr>
      <w:r>
        <w:rPr>
          <w:sz w:val="22"/>
        </w:rPr>
        <w:t>Que los fondos públicos recibidos se han destinado a la realización de 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-1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210" w:after="0"/>
        <w:ind w:left="1850" w:right="1223" w:hanging="282"/>
        <w:jc w:val="both"/>
        <w:rPr>
          <w:sz w:val="22"/>
        </w:rPr>
      </w:pPr>
      <w:r>
        <w:rPr>
          <w:sz w:val="22"/>
        </w:rPr>
        <w:t>Memoria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actuación</w:t>
      </w:r>
      <w:r>
        <w:rPr>
          <w:spacing w:val="1"/>
          <w:sz w:val="22"/>
        </w:rPr>
        <w:t> </w:t>
      </w:r>
      <w:r>
        <w:rPr>
          <w:sz w:val="22"/>
        </w:rPr>
        <w:t>justificativa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impuestas</w:t>
      </w:r>
      <w:r>
        <w:rPr>
          <w:spacing w:val="-1"/>
          <w:sz w:val="22"/>
        </w:rPr>
        <w:t> </w:t>
      </w:r>
      <w:r>
        <w:rPr>
          <w:sz w:val="22"/>
        </w:rPr>
        <w:t>en la concesión</w:t>
      </w:r>
      <w:r>
        <w:rPr>
          <w:spacing w:val="-1"/>
          <w:sz w:val="22"/>
        </w:rPr>
        <w:t> </w:t>
      </w:r>
      <w:r>
        <w:rPr>
          <w:sz w:val="22"/>
        </w:rPr>
        <w:t>de la subvención.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204" w:after="0"/>
        <w:ind w:left="1850" w:right="1218" w:hanging="28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6861809</wp:posOffset>
            </wp:positionH>
            <wp:positionV relativeFrom="paragraph">
              <wp:posOffset>329017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Relación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gastos</w:t>
      </w:r>
      <w:r>
        <w:rPr>
          <w:spacing w:val="41"/>
          <w:sz w:val="22"/>
        </w:rPr>
        <w:t> </w:t>
      </w:r>
      <w:r>
        <w:rPr>
          <w:sz w:val="22"/>
        </w:rPr>
        <w:t>realizados</w:t>
      </w:r>
      <w:r>
        <w:rPr>
          <w:spacing w:val="43"/>
          <w:sz w:val="22"/>
        </w:rPr>
        <w:t> </w:t>
      </w:r>
      <w:r>
        <w:rPr>
          <w:sz w:val="22"/>
        </w:rPr>
        <w:t>especificando</w:t>
      </w:r>
      <w:r>
        <w:rPr>
          <w:spacing w:val="43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importe</w:t>
      </w:r>
      <w:r>
        <w:rPr>
          <w:spacing w:val="43"/>
          <w:sz w:val="22"/>
        </w:rPr>
        <w:t> </w:t>
      </w:r>
      <w:r>
        <w:rPr>
          <w:sz w:val="22"/>
        </w:rPr>
        <w:t>y</w:t>
      </w:r>
      <w:r>
        <w:rPr>
          <w:spacing w:val="44"/>
          <w:sz w:val="22"/>
        </w:rPr>
        <w:t> </w:t>
      </w:r>
      <w:r>
        <w:rPr>
          <w:sz w:val="22"/>
        </w:rPr>
        <w:t>concepto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cada</w:t>
      </w:r>
      <w:r>
        <w:rPr>
          <w:spacing w:val="-59"/>
          <w:sz w:val="22"/>
        </w:rPr>
        <w:t> </w:t>
      </w:r>
      <w:r>
        <w:rPr>
          <w:sz w:val="22"/>
        </w:rPr>
        <w:t>uno.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20" w:after="0"/>
        <w:ind w:left="1850" w:right="1228" w:hanging="282"/>
        <w:jc w:val="both"/>
        <w:rPr>
          <w:sz w:val="22"/>
        </w:rPr>
      </w:pPr>
      <w:r>
        <w:rPr>
          <w:sz w:val="22"/>
        </w:rPr>
        <w:t>IV. En su caso, carta de pago de reintegro en el supuesto de remanentes no</w:t>
      </w:r>
      <w:r>
        <w:rPr>
          <w:spacing w:val="1"/>
          <w:sz w:val="22"/>
        </w:rPr>
        <w:t> </w:t>
      </w:r>
      <w:r>
        <w:rPr>
          <w:sz w:val="22"/>
        </w:rPr>
        <w:t>aplicados</w:t>
      </w:r>
      <w:r>
        <w:rPr>
          <w:spacing w:val="1"/>
          <w:sz w:val="22"/>
        </w:rPr>
        <w:t> </w:t>
      </w:r>
      <w:r>
        <w:rPr>
          <w:sz w:val="22"/>
        </w:rPr>
        <w:t>así como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intereses</w:t>
      </w:r>
      <w:r>
        <w:rPr>
          <w:spacing w:val="-3"/>
          <w:sz w:val="22"/>
        </w:rPr>
        <w:t> </w:t>
      </w:r>
      <w:r>
        <w:rPr>
          <w:sz w:val="22"/>
        </w:rPr>
        <w:t>derivados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44"/>
        <w:jc w:val="both"/>
      </w:pPr>
      <w:r>
        <w:rPr>
          <w:rFonts w:ascii="Arial" w:hAnsi="Arial"/>
          <w:b/>
          <w:spacing w:val="-1"/>
        </w:rPr>
        <w:t>Quinto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Tías,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obligada</w:t>
      </w:r>
      <w:r>
        <w:rPr>
          <w:spacing w:val="-2"/>
        </w:rPr>
        <w:t> </w:t>
      </w:r>
      <w:r>
        <w:rPr/>
        <w:t>además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0"/>
          <w:numId w:val="3"/>
        </w:numPr>
        <w:tabs>
          <w:tab w:pos="1404" w:val="left" w:leader="none"/>
        </w:tabs>
        <w:spacing w:line="240" w:lineRule="auto" w:before="119" w:after="0"/>
        <w:ind w:left="1144" w:right="1230" w:firstLine="0"/>
        <w:jc w:val="both"/>
        <w:rPr>
          <w:sz w:val="22"/>
        </w:rPr>
      </w:pPr>
      <w:r>
        <w:rPr>
          <w:sz w:val="22"/>
        </w:rPr>
        <w:t>Someterse a las actuaciones de comprobación, a efectuar por el órgano gestor y de</w:t>
      </w:r>
      <w:r>
        <w:rPr>
          <w:spacing w:val="-59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Intervención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facilitar</w:t>
      </w:r>
      <w:r>
        <w:rPr>
          <w:spacing w:val="-2"/>
          <w:sz w:val="22"/>
        </w:rPr>
        <w:t> </w:t>
      </w:r>
      <w:r>
        <w:rPr>
          <w:sz w:val="22"/>
        </w:rPr>
        <w:t>la información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solicitada.</w:t>
      </w:r>
    </w:p>
    <w:p>
      <w:pPr>
        <w:pStyle w:val="ListParagraph"/>
        <w:numPr>
          <w:ilvl w:val="0"/>
          <w:numId w:val="3"/>
        </w:numPr>
        <w:tabs>
          <w:tab w:pos="1478" w:val="left" w:leader="none"/>
        </w:tabs>
        <w:spacing w:line="240" w:lineRule="auto" w:before="120" w:after="0"/>
        <w:ind w:left="1144" w:right="1223" w:firstLine="0"/>
        <w:jc w:val="both"/>
        <w:rPr>
          <w:sz w:val="22"/>
        </w:rPr>
      </w:pPr>
      <w:r>
        <w:rPr>
          <w:sz w:val="22"/>
        </w:rPr>
        <w:t>Disponer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libros</w:t>
      </w:r>
      <w:r>
        <w:rPr>
          <w:spacing w:val="1"/>
          <w:sz w:val="22"/>
        </w:rPr>
        <w:t> </w:t>
      </w:r>
      <w:r>
        <w:rPr>
          <w:sz w:val="22"/>
        </w:rPr>
        <w:t>contables,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diligenciados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59"/>
          <w:sz w:val="22"/>
        </w:rPr>
        <w:t> </w:t>
      </w:r>
      <w:r>
        <w:rPr>
          <w:sz w:val="22"/>
        </w:rPr>
        <w:t>debidamente auditados en los términos exigidos por la legislación mercantil y sectorial</w:t>
      </w:r>
      <w:r>
        <w:rPr>
          <w:spacing w:val="1"/>
          <w:sz w:val="22"/>
        </w:rPr>
        <w:t> </w:t>
      </w:r>
      <w:r>
        <w:rPr>
          <w:sz w:val="22"/>
        </w:rPr>
        <w:t>aplicable al beneficiario en cada caso, así como cuantos estados contables y registros</w:t>
      </w:r>
      <w:r>
        <w:rPr>
          <w:spacing w:val="1"/>
          <w:sz w:val="22"/>
        </w:rPr>
        <w:t> </w:t>
      </w:r>
      <w:r>
        <w:rPr>
          <w:sz w:val="22"/>
        </w:rPr>
        <w:t>específicos sean exigidos por las bases reguladoras de las subvenciones, con la</w:t>
      </w:r>
      <w:r>
        <w:rPr>
          <w:spacing w:val="1"/>
          <w:sz w:val="22"/>
        </w:rPr>
        <w:t> </w:t>
      </w:r>
      <w:r>
        <w:rPr>
          <w:sz w:val="22"/>
        </w:rPr>
        <w:t>finalidad de garantizar el adecuado ejercicio de las facultades de comprobación y</w:t>
      </w:r>
      <w:r>
        <w:rPr>
          <w:spacing w:val="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40" w:lineRule="auto" w:before="120" w:after="0"/>
        <w:ind w:left="1144" w:right="1222" w:firstLine="0"/>
        <w:jc w:val="both"/>
        <w:rPr>
          <w:sz w:val="22"/>
        </w:rPr>
      </w:pPr>
      <w:r>
        <w:rPr>
          <w:sz w:val="22"/>
        </w:rPr>
        <w:t>Conservar los documentos justificativos de la aplicación de los fondos recibidos,</w:t>
      </w:r>
      <w:r>
        <w:rPr>
          <w:spacing w:val="1"/>
          <w:sz w:val="22"/>
        </w:rPr>
        <w:t> </w:t>
      </w:r>
      <w:r>
        <w:rPr>
          <w:sz w:val="22"/>
        </w:rPr>
        <w:t>incluidos los documentos electrónicos, en tanto puedan ser objeto de las actuaciones</w:t>
      </w:r>
      <w:r>
        <w:rPr>
          <w:spacing w:val="1"/>
          <w:sz w:val="22"/>
        </w:rPr>
        <w:t> </w:t>
      </w:r>
      <w:r>
        <w:rPr>
          <w:sz w:val="22"/>
        </w:rPr>
        <w:t>de comprobación y control, que en ningún caso será inferior al plazo de la prescripción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 de subvenciones.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120" w:after="0"/>
        <w:ind w:left="1442" w:right="0" w:hanging="298"/>
        <w:jc w:val="both"/>
        <w:rPr>
          <w:sz w:val="22"/>
        </w:rPr>
      </w:pPr>
      <w:r>
        <w:rPr>
          <w:sz w:val="22"/>
        </w:rPr>
        <w:t>Adoptar</w:t>
      </w:r>
      <w:r>
        <w:rPr>
          <w:spacing w:val="26"/>
          <w:sz w:val="22"/>
        </w:rPr>
        <w:t> </w:t>
      </w:r>
      <w:r>
        <w:rPr>
          <w:sz w:val="22"/>
        </w:rPr>
        <w:t>las</w:t>
      </w:r>
      <w:r>
        <w:rPr>
          <w:spacing w:val="27"/>
          <w:sz w:val="22"/>
        </w:rPr>
        <w:t> </w:t>
      </w:r>
      <w:r>
        <w:rPr>
          <w:sz w:val="22"/>
        </w:rPr>
        <w:t>medidas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difusión</w:t>
      </w:r>
      <w:r>
        <w:rPr>
          <w:spacing w:val="24"/>
          <w:sz w:val="22"/>
        </w:rPr>
        <w:t> </w:t>
      </w:r>
      <w:r>
        <w:rPr>
          <w:sz w:val="22"/>
        </w:rPr>
        <w:t>contenidas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apartado</w:t>
      </w:r>
      <w:r>
        <w:rPr>
          <w:spacing w:val="26"/>
          <w:sz w:val="22"/>
        </w:rPr>
        <w:t> </w:t>
      </w:r>
      <w:r>
        <w:rPr>
          <w:sz w:val="22"/>
        </w:rPr>
        <w:t>4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artículo18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1287502</wp:posOffset>
            </wp:positionH>
            <wp:positionV relativeFrom="paragraph">
              <wp:posOffset>113657</wp:posOffset>
            </wp:positionV>
            <wp:extent cx="4943393" cy="197167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93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727" w:footer="0" w:top="1780" w:bottom="280" w:left="560" w:right="480"/>
        </w:sect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67.868347pt;margin-top:511.847992pt;width:14.75pt;height:301.0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3AJC3F9DAR6RMJQS3WN9955PR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1144"/>
        <w:jc w:val="both"/>
      </w:pPr>
      <w:r>
        <w:rPr/>
        <w:t>mencionada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38/2003,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Subvenciones.</w:t>
      </w:r>
    </w:p>
    <w:p>
      <w:pPr>
        <w:pStyle w:val="ListParagraph"/>
        <w:numPr>
          <w:ilvl w:val="0"/>
          <w:numId w:val="3"/>
        </w:numPr>
        <w:tabs>
          <w:tab w:pos="1488" w:val="left" w:leader="none"/>
        </w:tabs>
        <w:spacing w:line="240" w:lineRule="auto" w:before="121" w:after="0"/>
        <w:ind w:left="1144" w:right="1221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concedente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alteraciones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produzcan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circunstancias requisitos subjetivos y objetivos tenidos en cuenta para la concesión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subvención.</w:t>
      </w:r>
    </w:p>
    <w:p>
      <w:pPr>
        <w:pStyle w:val="ListParagraph"/>
        <w:numPr>
          <w:ilvl w:val="0"/>
          <w:numId w:val="3"/>
        </w:numPr>
        <w:tabs>
          <w:tab w:pos="1420" w:val="left" w:leader="none"/>
        </w:tabs>
        <w:spacing w:line="240" w:lineRule="auto" w:before="119" w:after="0"/>
        <w:ind w:left="1144" w:right="1227" w:firstLine="0"/>
        <w:jc w:val="both"/>
        <w:rPr>
          <w:sz w:val="22"/>
        </w:rPr>
      </w:pPr>
      <w:r>
        <w:rPr>
          <w:sz w:val="22"/>
        </w:rPr>
        <w:t>Respetar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prohibiciones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29.7.d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citada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38/2003, en relación con el artículo 68.2 del Real Decreto 887/2006, de 21 de julio, por</w:t>
      </w:r>
      <w:r>
        <w:rPr>
          <w:spacing w:val="-59"/>
          <w:sz w:val="22"/>
        </w:rPr>
        <w:t> </w:t>
      </w:r>
      <w:r>
        <w:rPr>
          <w:sz w:val="22"/>
        </w:rPr>
        <w:t>el que se aprueba el Reglamento que la desarrolla, en lo relativo a las personas o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-1"/>
          <w:sz w:val="22"/>
        </w:rPr>
        <w:t> </w:t>
      </w:r>
      <w:r>
        <w:rPr>
          <w:sz w:val="22"/>
        </w:rPr>
        <w:t>vinculadas con el</w:t>
      </w:r>
      <w:r>
        <w:rPr>
          <w:spacing w:val="-2"/>
          <w:sz w:val="22"/>
        </w:rPr>
        <w:t> </w:t>
      </w:r>
      <w:r>
        <w:rPr>
          <w:sz w:val="22"/>
        </w:rPr>
        <w:t>beneficiario.</w:t>
      </w:r>
    </w:p>
    <w:p>
      <w:pPr>
        <w:pStyle w:val="BodyText"/>
        <w:spacing w:before="121"/>
        <w:ind w:left="1144" w:right="1216"/>
        <w:jc w:val="both"/>
      </w:pPr>
      <w:r>
        <w:rPr/>
        <w:t>Lo que le comunico haciéndole saber que contra dicho Acto, que pone fin a la vía</w:t>
      </w:r>
      <w:r>
        <w:rPr>
          <w:spacing w:val="1"/>
        </w:rPr>
        <w:t> </w:t>
      </w:r>
      <w:r>
        <w:rPr/>
        <w:t>administrativa,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11"/>
        </w:rPr>
        <w:t> </w:t>
      </w:r>
      <w:r>
        <w:rPr/>
        <w:t>lo</w:t>
      </w:r>
      <w:r>
        <w:rPr>
          <w:spacing w:val="13"/>
        </w:rPr>
        <w:t> </w:t>
      </w:r>
      <w:r>
        <w:rPr/>
        <w:t>establecido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123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124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la Ley 39/2015, de 1 de octubre, del Procedimiento Administrativo Común de 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Reposición </w:t>
      </w:r>
      <w:r>
        <w:rPr/>
        <w:t>ante el mismo órgano que lo dictó, en el plazo de </w:t>
      </w:r>
      <w:r>
        <w:rPr>
          <w:rFonts w:ascii="Arial" w:hAnsi="Arial"/>
          <w:b/>
        </w:rPr>
        <w:t>un mes </w:t>
      </w:r>
      <w:r>
        <w:rPr/>
        <w:t>contados a</w:t>
      </w:r>
      <w:r>
        <w:rPr>
          <w:spacing w:val="1"/>
        </w:rPr>
        <w:t> </w:t>
      </w:r>
      <w:r>
        <w:rPr/>
        <w:t>partir de la fecha de la notificación de este acuerdo, o formular directamente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Contencioso-Administrativo</w:t>
      </w:r>
      <w:r>
        <w:rPr/>
        <w:t>, ante los Juzgados de lo Contencioso-Administrativo de</w:t>
      </w:r>
      <w:r>
        <w:rPr>
          <w:spacing w:val="1"/>
        </w:rPr>
        <w:t> </w:t>
      </w:r>
      <w:r>
        <w:rPr/>
        <w:t>Las Palmas, en el plazo de </w:t>
      </w:r>
      <w:r>
        <w:rPr>
          <w:rFonts w:ascii="Arial" w:hAnsi="Arial"/>
          <w:b/>
        </w:rPr>
        <w:t>dos meses </w:t>
      </w:r>
      <w:r>
        <w:rPr/>
        <w:t>a contar desde la fecha de notificación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acuerdo.</w:t>
      </w:r>
    </w:p>
    <w:p>
      <w:pPr>
        <w:spacing w:before="121"/>
        <w:ind w:left="1144" w:right="1217" w:firstLine="0"/>
        <w:jc w:val="both"/>
        <w:rPr>
          <w:sz w:val="22"/>
        </w:rPr>
      </w:pPr>
      <w:r>
        <w:rPr>
          <w:sz w:val="22"/>
        </w:rPr>
        <w:t>En caso que se interponga </w:t>
      </w:r>
      <w:r>
        <w:rPr>
          <w:rFonts w:ascii="Arial" w:hAnsi="Arial"/>
          <w:b/>
          <w:sz w:val="22"/>
        </w:rPr>
        <w:t>Recurso De Reposición</w:t>
      </w:r>
      <w:r>
        <w:rPr>
          <w:sz w:val="22"/>
        </w:rPr>
        <w:t>, no podrá formularse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Contencioso-Administrativo </w:t>
      </w:r>
      <w:r>
        <w:rPr>
          <w:sz w:val="22"/>
        </w:rPr>
        <w:t>hasta que aquel sea resuelto expresamente o se haya</w:t>
      </w:r>
      <w:r>
        <w:rPr>
          <w:spacing w:val="1"/>
          <w:sz w:val="22"/>
        </w:rPr>
        <w:t> </w:t>
      </w:r>
      <w:r>
        <w:rPr>
          <w:sz w:val="22"/>
        </w:rPr>
        <w:t>producido</w:t>
      </w:r>
      <w:r>
        <w:rPr>
          <w:spacing w:val="-1"/>
          <w:sz w:val="22"/>
        </w:rPr>
        <w:t> </w:t>
      </w:r>
      <w:r>
        <w:rPr>
          <w:sz w:val="22"/>
        </w:rPr>
        <w:t>su desestimación presunta.</w:t>
      </w:r>
    </w:p>
    <w:p>
      <w:pPr>
        <w:pStyle w:val="Heading1"/>
        <w:spacing w:before="119"/>
        <w:ind w:right="1223"/>
      </w:pPr>
      <w:r>
        <w:rPr/>
        <w:t>Así mismo, y de conformidad con el artículo 109.2 del citado texto normativo,</w:t>
      </w:r>
      <w:r>
        <w:rPr>
          <w:spacing w:val="1"/>
        </w:rPr>
        <w:t> </w:t>
      </w:r>
      <w:r>
        <w:rPr/>
        <w:t>podrán instar en cualquier momento la rectificación de los errores materiales, de</w:t>
      </w:r>
      <w:r>
        <w:rPr>
          <w:spacing w:val="-59"/>
        </w:rPr>
        <w:t> </w:t>
      </w:r>
      <w:r>
        <w:rPr/>
        <w:t>hecho</w:t>
      </w:r>
      <w:r>
        <w:rPr>
          <w:spacing w:val="-1"/>
        </w:rPr>
        <w:t> </w:t>
      </w:r>
      <w:r>
        <w:rPr/>
        <w:t>o aritméticos</w:t>
      </w:r>
      <w:r>
        <w:rPr>
          <w:spacing w:val="1"/>
        </w:rPr>
        <w:t> </w:t>
      </w:r>
      <w:r>
        <w:rPr/>
        <w:t>existente en</w:t>
      </w:r>
      <w:r>
        <w:rPr>
          <w:spacing w:val="-1"/>
        </w:rPr>
        <w:t> </w:t>
      </w:r>
      <w:r>
        <w:rPr/>
        <w:t>dicho acuerdo.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144" w:right="1227"/>
        <w:jc w:val="both"/>
      </w:pPr>
      <w:r>
        <w:rPr/>
        <w:t>La Titular Accidental del Órgano de Apoyo a la Secretaría del Consejo de Gobierno</w:t>
      </w:r>
      <w:r>
        <w:rPr>
          <w:spacing w:val="1"/>
        </w:rPr>
        <w:t> </w:t>
      </w:r>
      <w:r>
        <w:rPr/>
        <w:t>Insular.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1"/>
        <w:ind w:left="1743" w:right="1819"/>
        <w:jc w:val="center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6861809</wp:posOffset>
            </wp:positionH>
            <wp:positionV relativeFrom="paragraph">
              <wp:posOffset>-154217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inserta</w:t>
      </w:r>
      <w:r>
        <w:rPr>
          <w:spacing w:val="-3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1287502</wp:posOffset>
            </wp:positionH>
            <wp:positionV relativeFrom="paragraph">
              <wp:posOffset>116832</wp:posOffset>
            </wp:positionV>
            <wp:extent cx="4943393" cy="197167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93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27" w:footer="0" w:top="178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1239626</wp:posOffset>
          </wp:positionH>
          <wp:positionV relativeFrom="page">
            <wp:posOffset>461654</wp:posOffset>
          </wp:positionV>
          <wp:extent cx="1575565" cy="6724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5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850" w:hanging="28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0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28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44" w:hanging="2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5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7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3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48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0" w:hanging="2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28" w:hanging="282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1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0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93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2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6" w:hanging="282"/>
      </w:pPr>
      <w:rPr>
        <w:rFonts w:hint="default"/>
        <w:lang w:val="es-ES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4"/>
      <w:jc w:val="both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44"/>
      <w:outlineLvl w:val="2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850" w:hanging="28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aortegac</dc:creator>
  <dcterms:created xsi:type="dcterms:W3CDTF">2023-08-25T12:08:31Z</dcterms:created>
  <dcterms:modified xsi:type="dcterms:W3CDTF">2023-08-25T12:08:31Z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