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77"/>
        <w:rPr>
          <w:rFonts w:ascii="Times New Roman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1.320007pt;margin-top:350.789764pt;width:12pt;height:120.3pt;mso-position-horizontal-relative:page;mso-position-vertical-relative:page;z-index:15729664" type="#_x0000_t202" filled="false" stroked="true" strokeweight=".5pt" strokecolor="#000000">
            <v:textbox inset="0,0,0,0" style="layout-flow:vertical;mso-layout-flow-alt:bottom-to-top">
              <w:txbxContent>
                <w:p>
                  <w:pPr>
                    <w:spacing w:before="24"/>
                    <w:ind w:left="95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Identificador: 20220401120640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.597812pt;margin-top:128.643646pt;width:23.8pt;height:603.25pt;mso-position-horizontal-relative:page;mso-position-vertical-relative:page;z-index:15730176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Ayuntamiento de Tías - Nº de registro del Libro General de Entrada : 2022004069 - CSV: 14162426542740551436 Esta es una copia auténtica de documento original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electrónico según la Ley 39/2015 de Procedimiento Administrativo Común Electrónico. Puede comprobar su autenticidad en: </w:t>
                  </w:r>
                  <w:hyperlink r:id="rId5">
                    <w:r>
                      <w:rPr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  <w:drawing>
          <wp:inline distT="0" distB="0" distL="0" distR="0">
            <wp:extent cx="3009239" cy="61036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239" cy="610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1"/>
        </w:rPr>
      </w:pPr>
    </w:p>
    <w:p>
      <w:pPr>
        <w:spacing w:before="94"/>
        <w:ind w:left="1689" w:right="6338" w:firstLine="0"/>
        <w:jc w:val="left"/>
        <w:rPr>
          <w:rFonts w:ascii="Arial" w:hAnsi="Arial"/>
          <w:b/>
          <w:sz w:val="14"/>
        </w:rPr>
      </w:pPr>
      <w:r>
        <w:rPr/>
        <w:pict>
          <v:line style="position:absolute;mso-position-horizontal-relative:page;mso-position-vertical-relative:paragraph;z-index:-15788544" from="24.35pt,156.648801pt" to="24.35pt,-.771199pt" stroked="true" strokeweight=".53333pt" strokecolor="#0000ff">
            <v:stroke dashstyle="solid"/>
            <w10:wrap type="none"/>
          </v:line>
        </w:pict>
      </w:r>
      <w:r>
        <w:rPr>
          <w:rFonts w:ascii="Arial" w:hAnsi="Arial"/>
          <w:b/>
          <w:sz w:val="14"/>
        </w:rPr>
        <w:t>Servicio</w:t>
      </w:r>
      <w:r>
        <w:rPr>
          <w:rFonts w:ascii="Arial" w:hAnsi="Arial"/>
          <w:b/>
          <w:spacing w:val="-7"/>
          <w:sz w:val="14"/>
        </w:rPr>
        <w:t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7"/>
          <w:sz w:val="14"/>
        </w:rPr>
        <w:t> </w:t>
      </w:r>
      <w:r>
        <w:rPr>
          <w:rFonts w:ascii="Arial" w:hAnsi="Arial"/>
          <w:b/>
          <w:sz w:val="14"/>
        </w:rPr>
        <w:t>Gestión</w:t>
      </w:r>
      <w:r>
        <w:rPr>
          <w:rFonts w:ascii="Arial" w:hAnsi="Arial"/>
          <w:b/>
          <w:spacing w:val="-7"/>
          <w:sz w:val="14"/>
        </w:rPr>
        <w:t> </w:t>
      </w:r>
      <w:r>
        <w:rPr>
          <w:rFonts w:ascii="Arial" w:hAnsi="Arial"/>
          <w:b/>
          <w:sz w:val="14"/>
        </w:rPr>
        <w:t>y</w:t>
      </w:r>
      <w:r>
        <w:rPr>
          <w:rFonts w:ascii="Arial" w:hAnsi="Arial"/>
          <w:b/>
          <w:spacing w:val="-7"/>
          <w:sz w:val="14"/>
        </w:rPr>
        <w:t> </w:t>
      </w:r>
      <w:r>
        <w:rPr>
          <w:rFonts w:ascii="Arial" w:hAnsi="Arial"/>
          <w:b/>
          <w:sz w:val="14"/>
        </w:rPr>
        <w:t>Asuntos</w:t>
      </w:r>
      <w:r>
        <w:rPr>
          <w:rFonts w:ascii="Arial" w:hAnsi="Arial"/>
          <w:b/>
          <w:spacing w:val="-8"/>
          <w:sz w:val="14"/>
        </w:rPr>
        <w:t> </w:t>
      </w:r>
      <w:r>
        <w:rPr>
          <w:rFonts w:ascii="Arial" w:hAnsi="Arial"/>
          <w:b/>
          <w:sz w:val="14"/>
        </w:rPr>
        <w:t>Generales</w:t>
      </w:r>
      <w:r>
        <w:rPr>
          <w:rFonts w:ascii="Arial" w:hAnsi="Arial"/>
          <w:b/>
          <w:spacing w:val="-36"/>
          <w:sz w:val="14"/>
        </w:rPr>
        <w:t> </w:t>
      </w:r>
      <w:r>
        <w:rPr>
          <w:rFonts w:ascii="Arial" w:hAnsi="Arial"/>
          <w:b/>
          <w:spacing w:val="-1"/>
          <w:sz w:val="14"/>
        </w:rPr>
        <w:t>Sección</w:t>
      </w:r>
      <w:r>
        <w:rPr>
          <w:rFonts w:ascii="Arial" w:hAnsi="Arial"/>
          <w:b/>
          <w:spacing w:val="-6"/>
          <w:sz w:val="14"/>
        </w:rPr>
        <w:t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8"/>
          <w:sz w:val="14"/>
        </w:rPr>
        <w:t> </w:t>
      </w:r>
      <w:r>
        <w:rPr>
          <w:rFonts w:ascii="Arial" w:hAnsi="Arial"/>
          <w:b/>
          <w:sz w:val="14"/>
        </w:rPr>
        <w:t>Subvenciones</w:t>
      </w:r>
      <w:r>
        <w:rPr>
          <w:rFonts w:ascii="Arial" w:hAnsi="Arial"/>
          <w:b/>
          <w:spacing w:val="-6"/>
          <w:sz w:val="14"/>
        </w:rPr>
        <w:t> </w:t>
      </w:r>
      <w:r>
        <w:rPr>
          <w:rFonts w:ascii="Arial" w:hAnsi="Arial"/>
          <w:b/>
          <w:sz w:val="14"/>
        </w:rPr>
        <w:t>y</w:t>
      </w:r>
      <w:r>
        <w:rPr>
          <w:rFonts w:ascii="Arial" w:hAnsi="Arial"/>
          <w:b/>
          <w:spacing w:val="-7"/>
          <w:sz w:val="14"/>
        </w:rPr>
        <w:t> </w:t>
      </w:r>
      <w:r>
        <w:rPr>
          <w:rFonts w:ascii="Arial" w:hAnsi="Arial"/>
          <w:b/>
          <w:sz w:val="14"/>
        </w:rPr>
        <w:t>Seguimiento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before="0"/>
        <w:ind w:left="0" w:right="1033" w:firstLine="0"/>
        <w:jc w:val="righ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AYUNTAMIENTO</w:t>
      </w:r>
      <w:r>
        <w:rPr>
          <w:rFonts w:ascii="Arial" w:hAnsi="Arial"/>
          <w:b/>
          <w:spacing w:val="10"/>
          <w:sz w:val="17"/>
        </w:rPr>
        <w:t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0"/>
          <w:sz w:val="17"/>
        </w:rPr>
        <w:t> </w:t>
      </w:r>
      <w:r>
        <w:rPr>
          <w:rFonts w:ascii="Arial" w:hAnsi="Arial"/>
          <w:b/>
          <w:sz w:val="17"/>
        </w:rPr>
        <w:t>TÍAS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9"/>
        <w:rPr>
          <w:rFonts w:ascii="Arial"/>
          <w:b/>
          <w:sz w:val="15"/>
        </w:rPr>
      </w:pPr>
    </w:p>
    <w:p>
      <w:pPr>
        <w:pStyle w:val="BodyText"/>
        <w:ind w:left="1689" w:right="952"/>
        <w:jc w:val="both"/>
      </w:pPr>
      <w:r>
        <w:rPr/>
        <w:pict>
          <v:shape style="position:absolute;margin-left:51.185501pt;margin-top:-7.847135pt;width:16.3500pt;height:386pt;mso-position-horizontal-relative:page;mso-position-vertical-relative:paragraph;z-index:15730688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 w:hAnsi="Times New Roman"/>
                      <w:sz w:val="13"/>
                    </w:rPr>
                  </w:pPr>
                  <w:r>
                    <w:rPr>
                      <w:rFonts w:ascii="Times New Roman" w:hAnsi="Times New Roman"/>
                      <w:sz w:val="13"/>
                    </w:rPr>
                    <w:t>C/</w:t>
                  </w:r>
                  <w:r>
                    <w:rPr>
                      <w:rFonts w:ascii="Times New Roman" w:hAnsi="Times New Roman"/>
                      <w:spacing w:val="-3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Leoncio</w:t>
                  </w:r>
                  <w:r>
                    <w:rPr>
                      <w:rFonts w:ascii="Times New Roman" w:hAnsi="Times New Roman"/>
                      <w:spacing w:val="-2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Rodríguez,</w:t>
                  </w:r>
                  <w:r>
                    <w:rPr>
                      <w:rFonts w:ascii="Times New Roman" w:hAnsi="Times New Roman"/>
                      <w:spacing w:val="-1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nº</w:t>
                  </w:r>
                  <w:r>
                    <w:rPr>
                      <w:rFonts w:ascii="Times New Roman" w:hAnsi="Times New Roman"/>
                      <w:spacing w:val="-1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3,</w:t>
                  </w:r>
                  <w:r>
                    <w:rPr>
                      <w:rFonts w:ascii="Times New Roman" w:hAnsi="Times New Roman"/>
                      <w:spacing w:val="-2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Edf.</w:t>
                  </w:r>
                  <w:r>
                    <w:rPr>
                      <w:rFonts w:ascii="Times New Roman" w:hAnsi="Times New Roman"/>
                      <w:spacing w:val="-1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El</w:t>
                  </w:r>
                  <w:r>
                    <w:rPr>
                      <w:rFonts w:ascii="Times New Roman" w:hAnsi="Times New Roman"/>
                      <w:spacing w:val="-2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Cabo</w:t>
                  </w:r>
                  <w:r>
                    <w:rPr>
                      <w:rFonts w:ascii="Times New Roman" w:hAnsi="Times New Roman"/>
                      <w:spacing w:val="-2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Planta</w:t>
                  </w:r>
                  <w:r>
                    <w:rPr>
                      <w:rFonts w:ascii="Times New Roman" w:hAnsi="Times New Roman"/>
                      <w:spacing w:val="-2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5ª,</w:t>
                  </w:r>
                  <w:r>
                    <w:rPr>
                      <w:rFonts w:ascii="Times New Roman" w:hAnsi="Times New Roman"/>
                      <w:spacing w:val="-2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38071</w:t>
                  </w:r>
                  <w:r>
                    <w:rPr>
                      <w:rFonts w:ascii="Times New Roman" w:hAnsi="Times New Roman"/>
                      <w:spacing w:val="-2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Santa</w:t>
                  </w:r>
                  <w:r>
                    <w:rPr>
                      <w:rFonts w:ascii="Times New Roman" w:hAnsi="Times New Roman"/>
                      <w:spacing w:val="-2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Cruz</w:t>
                  </w:r>
                  <w:r>
                    <w:rPr>
                      <w:rFonts w:ascii="Times New Roman" w:hAnsi="Times New Roman"/>
                      <w:spacing w:val="-2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de</w:t>
                  </w:r>
                  <w:r>
                    <w:rPr>
                      <w:rFonts w:ascii="Times New Roman" w:hAnsi="Times New Roman"/>
                      <w:spacing w:val="-2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Tenerife,</w:t>
                  </w:r>
                  <w:r>
                    <w:rPr>
                      <w:rFonts w:ascii="Times New Roman" w:hAnsi="Times New Roman"/>
                      <w:spacing w:val="-2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Tfnos:</w:t>
                  </w:r>
                  <w:r>
                    <w:rPr>
                      <w:rFonts w:ascii="Times New Roman" w:hAnsi="Times New Roman"/>
                      <w:spacing w:val="-2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922</w:t>
                  </w:r>
                  <w:r>
                    <w:rPr>
                      <w:rFonts w:ascii="Times New Roman" w:hAnsi="Times New Roman"/>
                      <w:spacing w:val="-2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95</w:t>
                  </w:r>
                  <w:r>
                    <w:rPr>
                      <w:rFonts w:ascii="Times New Roman" w:hAnsi="Times New Roman"/>
                      <w:spacing w:val="-2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12 52,</w:t>
                  </w:r>
                  <w:r>
                    <w:rPr>
                      <w:rFonts w:ascii="Times New Roman" w:hAnsi="Times New Roman"/>
                      <w:spacing w:val="-2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Fax:</w:t>
                  </w:r>
                  <w:r>
                    <w:rPr>
                      <w:rFonts w:ascii="Times New Roman" w:hAnsi="Times New Roman"/>
                      <w:spacing w:val="-2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922</w:t>
                  </w:r>
                  <w:r>
                    <w:rPr>
                      <w:rFonts w:ascii="Times New Roman" w:hAnsi="Times New Roman"/>
                      <w:spacing w:val="-2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95</w:t>
                  </w:r>
                  <w:r>
                    <w:rPr>
                      <w:rFonts w:ascii="Times New Roman" w:hAnsi="Times New Roman"/>
                      <w:spacing w:val="-2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12</w:t>
                  </w:r>
                  <w:r>
                    <w:rPr>
                      <w:rFonts w:ascii="Times New Roman" w:hAnsi="Times New Roman"/>
                      <w:spacing w:val="-2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42,</w:t>
                  </w:r>
                </w:p>
                <w:p>
                  <w:pPr>
                    <w:spacing w:before="2"/>
                    <w:ind w:left="20" w:right="0" w:firstLine="0"/>
                    <w:jc w:val="left"/>
                    <w:rPr>
                      <w:rFonts w:ascii="Cambria" w:hAnsi="Cambria"/>
                      <w:sz w:val="12"/>
                    </w:rPr>
                  </w:pP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Pr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of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101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gu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2"/>
                      <w:w w:val="101"/>
                      <w:sz w:val="12"/>
                    </w:rPr>
                    <w:t>t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í</w:t>
                  </w:r>
                  <w:r>
                    <w:rPr>
                      <w:rFonts w:ascii="Cambria" w:hAnsi="Cambria"/>
                      <w:spacing w:val="1"/>
                      <w:w w:val="1"/>
                      <w:sz w:val="12"/>
                    </w:rPr>
                    <w:t>,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n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M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ill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101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rl</w:t>
                  </w:r>
                  <w:r>
                    <w:rPr>
                      <w:rFonts w:ascii="Cambria" w:hAnsi="Cambria"/>
                      <w:spacing w:val="-16"/>
                      <w:w w:val="101"/>
                      <w:sz w:val="12"/>
                    </w:rPr>
                    <w:t>o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pacing w:val="-1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n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º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18,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101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1"/>
                      <w:w w:val="101"/>
                      <w:sz w:val="12"/>
                    </w:rPr>
                    <w:t>v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i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io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M</w:t>
                  </w:r>
                  <w:r>
                    <w:rPr>
                      <w:rFonts w:ascii="Cambria" w:hAnsi="Cambria"/>
                      <w:spacing w:val="-17"/>
                      <w:w w:val="101"/>
                      <w:sz w:val="12"/>
                    </w:rPr>
                    <w:t>u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pacing w:val="-10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2"/>
                      <w:w w:val="101"/>
                      <w:sz w:val="12"/>
                    </w:rPr>
                    <w:t>t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ipl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II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ª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35</w:t>
                  </w:r>
                  <w:r>
                    <w:rPr>
                      <w:rFonts w:ascii="Cambria" w:hAnsi="Cambria"/>
                      <w:spacing w:val="-2"/>
                      <w:w w:val="101"/>
                      <w:sz w:val="12"/>
                    </w:rPr>
                    <w:t>0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71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P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1"/>
                      <w:w w:val="101"/>
                      <w:sz w:val="12"/>
                    </w:rPr>
                    <w:t>m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de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101"/>
                      <w:sz w:val="12"/>
                    </w:rPr>
                    <w:t>G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1"/>
                      <w:w w:val="101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n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1"/>
                      <w:w w:val="101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na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ia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T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fnos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: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9</w:t>
                  </w:r>
                  <w:r>
                    <w:rPr>
                      <w:rFonts w:ascii="Cambria" w:hAnsi="Cambria"/>
                      <w:spacing w:val="-2"/>
                      <w:w w:val="101"/>
                      <w:sz w:val="12"/>
                    </w:rPr>
                    <w:t>2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8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101"/>
                      <w:sz w:val="12"/>
                    </w:rPr>
                    <w:t>3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0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101"/>
                      <w:sz w:val="12"/>
                    </w:rPr>
                    <w:t>6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0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00,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Fa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x: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928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45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101"/>
                      <w:sz w:val="12"/>
                    </w:rPr>
                    <w:t>5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0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101"/>
                      <w:sz w:val="12"/>
                    </w:rPr>
                    <w:t>3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</w:rPr>
        <w:t>ASUNTO: </w:t>
      </w:r>
      <w:r>
        <w:rPr/>
        <w:t>Notificación</w:t>
      </w:r>
      <w:r>
        <w:rPr>
          <w:spacing w:val="1"/>
        </w:rPr>
        <w:t> </w:t>
      </w:r>
      <w:r>
        <w:rPr/>
        <w:t>Orden de la Consejera de Derechos Sociales, Igualdad, Diversidad y</w:t>
      </w:r>
      <w:r>
        <w:rPr>
          <w:spacing w:val="1"/>
        </w:rPr>
        <w:t> </w:t>
      </w:r>
      <w:r>
        <w:rPr/>
        <w:t>Juventud.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689"/>
        <w:jc w:val="both"/>
      </w:pPr>
      <w:r>
        <w:rPr/>
        <w:t>A</w:t>
      </w:r>
      <w:r>
        <w:rPr>
          <w:spacing w:val="2"/>
        </w:rPr>
        <w:t> </w:t>
      </w:r>
      <w:r>
        <w:rPr/>
        <w:t>los</w:t>
      </w:r>
      <w:r>
        <w:rPr>
          <w:spacing w:val="3"/>
        </w:rPr>
        <w:t> </w:t>
      </w:r>
      <w:r>
        <w:rPr/>
        <w:t>efectos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/>
        <w:t>su</w:t>
      </w:r>
      <w:r>
        <w:rPr>
          <w:spacing w:val="2"/>
        </w:rPr>
        <w:t> </w:t>
      </w:r>
      <w:r>
        <w:rPr/>
        <w:t>oportuna</w:t>
      </w:r>
      <w:r>
        <w:rPr>
          <w:spacing w:val="4"/>
        </w:rPr>
        <w:t> </w:t>
      </w:r>
      <w:r>
        <w:rPr/>
        <w:t>notificación,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conformidad</w:t>
      </w:r>
      <w:r>
        <w:rPr>
          <w:spacing w:val="4"/>
        </w:rPr>
        <w:t> </w:t>
      </w:r>
      <w:r>
        <w:rPr/>
        <w:t>con</w:t>
      </w:r>
      <w:r>
        <w:rPr>
          <w:spacing w:val="2"/>
        </w:rPr>
        <w:t> </w:t>
      </w:r>
      <w:r>
        <w:rPr/>
        <w:t>lo</w:t>
      </w:r>
      <w:r>
        <w:rPr>
          <w:spacing w:val="7"/>
        </w:rPr>
        <w:t> </w:t>
      </w:r>
      <w:r>
        <w:rPr/>
        <w:t>dispuesto</w:t>
      </w:r>
      <w:r>
        <w:rPr>
          <w:spacing w:val="4"/>
        </w:rPr>
        <w:t> </w:t>
      </w:r>
      <w:r>
        <w:rPr/>
        <w:t>en</w:t>
      </w:r>
      <w:r>
        <w:rPr>
          <w:spacing w:val="2"/>
        </w:rPr>
        <w:t> </w:t>
      </w:r>
      <w:r>
        <w:rPr/>
        <w:t>los</w:t>
      </w:r>
      <w:r>
        <w:rPr>
          <w:spacing w:val="4"/>
        </w:rPr>
        <w:t> </w:t>
      </w:r>
      <w:r>
        <w:rPr/>
        <w:t>artículos</w:t>
      </w:r>
      <w:r>
        <w:rPr>
          <w:spacing w:val="4"/>
        </w:rPr>
        <w:t> </w:t>
      </w:r>
      <w:r>
        <w:rPr/>
        <w:t>40</w:t>
      </w:r>
      <w:r>
        <w:rPr>
          <w:spacing w:val="2"/>
        </w:rPr>
        <w:t> </w:t>
      </w:r>
      <w:r>
        <w:rPr/>
        <w:t>a</w:t>
      </w:r>
    </w:p>
    <w:p>
      <w:pPr>
        <w:pStyle w:val="BodyText"/>
        <w:spacing w:before="2"/>
        <w:ind w:left="1689" w:right="947"/>
        <w:jc w:val="both"/>
      </w:pPr>
      <w:r>
        <w:rPr/>
        <w:t>44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39/2015,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octubre,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Común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Administraciones</w:t>
      </w:r>
      <w:r>
        <w:rPr>
          <w:spacing w:val="1"/>
        </w:rPr>
        <w:t> </w:t>
      </w:r>
      <w:r>
        <w:rPr/>
        <w:t>Públicas,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adjunta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Consejera</w:t>
      </w:r>
      <w:r>
        <w:rPr>
          <w:spacing w:val="1"/>
        </w:rPr>
        <w:t> </w:t>
      </w:r>
      <w:r>
        <w:rPr/>
        <w:t>de</w:t>
      </w:r>
      <w:r>
        <w:rPr>
          <w:spacing w:val="-50"/>
        </w:rPr>
        <w:t> </w:t>
      </w:r>
      <w:r>
        <w:rPr/>
        <w:t>Derechos</w:t>
      </w:r>
      <w:r>
        <w:rPr>
          <w:spacing w:val="1"/>
        </w:rPr>
        <w:t> </w:t>
      </w:r>
      <w:r>
        <w:rPr/>
        <w:t>Sociales,</w:t>
      </w:r>
      <w:r>
        <w:rPr>
          <w:spacing w:val="1"/>
        </w:rPr>
        <w:t> </w:t>
      </w:r>
      <w:r>
        <w:rPr/>
        <w:t>Igualdad,</w:t>
      </w:r>
      <w:r>
        <w:rPr>
          <w:spacing w:val="1"/>
        </w:rPr>
        <w:t> </w:t>
      </w:r>
      <w:r>
        <w:rPr/>
        <w:t>Diversidad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Juventud,</w:t>
      </w:r>
      <w:r>
        <w:rPr>
          <w:spacing w:val="1"/>
        </w:rPr>
        <w:t> </w:t>
      </w:r>
      <w:r>
        <w:rPr/>
        <w:t>Nº:</w:t>
      </w:r>
      <w:r>
        <w:rPr>
          <w:spacing w:val="1"/>
        </w:rPr>
        <w:t> </w:t>
      </w:r>
      <w:r>
        <w:rPr/>
        <w:t>297/2022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Libro:</w:t>
      </w:r>
      <w:r>
        <w:rPr>
          <w:spacing w:val="1"/>
        </w:rPr>
        <w:t> </w:t>
      </w:r>
      <w:r>
        <w:rPr/>
        <w:t>657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Fecha:</w:t>
      </w:r>
      <w:r>
        <w:rPr>
          <w:spacing w:val="1"/>
        </w:rPr>
        <w:t> </w:t>
      </w:r>
      <w:r>
        <w:rPr/>
        <w:t>31/03/2022, por la que se concede de forma directa y por razones de interés público, una</w:t>
      </w:r>
      <w:r>
        <w:rPr>
          <w:spacing w:val="1"/>
        </w:rPr>
        <w:t> </w:t>
      </w:r>
      <w:r>
        <w:rPr/>
        <w:t>subvención nominada</w:t>
      </w:r>
      <w:r>
        <w:rPr>
          <w:spacing w:val="1"/>
        </w:rPr>
        <w:t> </w:t>
      </w:r>
      <w:r>
        <w:rPr/>
        <w:t>al Ayuntamiento de Tías</w:t>
      </w:r>
      <w:r>
        <w:rPr>
          <w:spacing w:val="1"/>
        </w:rPr>
        <w:t> </w:t>
      </w:r>
      <w:r>
        <w:rPr/>
        <w:t>por importe de</w:t>
      </w:r>
      <w:r>
        <w:rPr>
          <w:spacing w:val="52"/>
        </w:rPr>
        <w:t> </w:t>
      </w:r>
      <w:r>
        <w:rPr/>
        <w:t>50.000,00 euros, para cubrir</w:t>
      </w:r>
      <w:r>
        <w:rPr>
          <w:spacing w:val="1"/>
        </w:rPr>
        <w:t> </w:t>
      </w:r>
      <w:r>
        <w:rPr/>
        <w:t>parte de los gastos derivados de la realización del programa ”</w:t>
      </w:r>
      <w:r>
        <w:rPr>
          <w:rFonts w:ascii="Arial" w:hAnsi="Arial"/>
          <w:b/>
        </w:rPr>
        <w:t>PROYECTO DE INTERVENCIÓN</w:t>
      </w:r>
      <w:r>
        <w:rPr>
          <w:rFonts w:ascii="Arial" w:hAnsi="Arial"/>
          <w:b/>
          <w:spacing w:val="-50"/>
        </w:rPr>
        <w:t> </w:t>
      </w:r>
      <w:r>
        <w:rPr>
          <w:rFonts w:ascii="Arial" w:hAnsi="Arial"/>
          <w:b/>
        </w:rPr>
        <w:t>COMUNITARIA EN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TÍAS”</w:t>
      </w:r>
      <w:r>
        <w:rPr/>
        <w:t>,  en el ejercicio</w:t>
      </w:r>
      <w:r>
        <w:rPr>
          <w:spacing w:val="2"/>
        </w:rPr>
        <w:t> </w:t>
      </w:r>
      <w:r>
        <w:rPr/>
        <w:t>2022.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Title"/>
        <w:spacing w:line="475" w:lineRule="auto"/>
      </w:pPr>
      <w:r>
        <w:rPr/>
        <w:t>Las Palmas de Gran Canaria</w:t>
      </w:r>
      <w:r>
        <w:rPr>
          <w:spacing w:val="1"/>
        </w:rPr>
        <w:t> </w:t>
      </w:r>
      <w:r>
        <w:rPr/>
        <w:t>Sección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Subvenciones</w:t>
      </w:r>
      <w:r>
        <w:rPr>
          <w:spacing w:val="-10"/>
        </w:rPr>
        <w:t> </w:t>
      </w:r>
      <w:r>
        <w:rPr/>
        <w:t>y</w:t>
      </w:r>
      <w:r>
        <w:rPr>
          <w:spacing w:val="-11"/>
        </w:rPr>
        <w:t> </w:t>
      </w:r>
      <w:r>
        <w:rPr/>
        <w:t>Seguimiento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2"/>
        </w:rPr>
      </w:pPr>
      <w:r>
        <w:rPr/>
        <w:pict>
          <v:group style="position:absolute;margin-left:34.900002pt;margin-top:15.098926pt;width:525.5pt;height:86.5pt;mso-position-horizontal-relative:page;mso-position-vertical-relative:paragraph;z-index:-15728640;mso-wrap-distance-left:0;mso-wrap-distance-right:0" coordorigin="698,302" coordsize="10510,1730">
            <v:rect style="position:absolute;left:703;top:1266;width:10500;height:760" filled="false" stroked="true" strokeweight=".5pt" strokecolor="#000000">
              <v:stroke dashstyle="solid"/>
            </v:rect>
            <v:shape style="position:absolute;left:1269;top:1306;width:4112;height:480" coordorigin="1269,1307" coordsize="4112,480" path="m1301,1307l1269,1307,1269,1787,1301,1787,1301,1307xm1333,1307l1317,1307,1317,1787,1333,1787,1333,1307xm1381,1307l1365,1307,1365,1787,1381,1787,1381,1307xm1509,1307l1445,1307,1445,1787,1509,1787,1509,1307xm1541,1307l1525,1307,1525,1787,1541,1787,1541,1307xm1605,1307l1557,1307,1557,1787,1605,1787,1605,1307xm1653,1307l1621,1307,1621,1787,1653,1787,1653,1307xm1733,1307l1685,1307,1685,1787,1733,1787,1733,1307xm1765,1307l1749,1307,1749,1787,1765,1787,1765,1307xm1813,1307l1797,1307,1797,1787,1813,1787,1813,1307xm1909,1307l1845,1307,1845,1787,1909,1787,1909,1307xm1941,1307l1925,1307,1925,1787,1941,1787,1941,1307xm2005,1307l1973,1307,1973,1787,2005,1787,2005,1307xm2085,1307l2069,1307,2069,1787,2085,1787,2085,1307xm2117,1307l2101,1307,2101,1787,2117,1787,2117,1307xm2213,1307l2149,1307,2149,1787,2213,1787,2213,1307xm2277,1307l2229,1307,2229,1787,2277,1787,2277,1307xm2309,1307l2293,1307,2293,1787,2309,1787,2309,1307xm2341,1307l2325,1307,2325,1787,2341,1787,2341,1307xm2389,1307l2357,1307,2357,1787,2389,1787,2389,1307xm2453,1307l2405,1307,2405,1787,2453,1787,2453,1307xm2533,1307l2501,1307,2501,1787,2533,1787,2533,1307xm2597,1307l2549,1307,2549,1787,2597,1787,2597,1307xm2661,1307l2645,1307,2645,1787,2661,1787,2661,1307xm2709,1307l2677,1307,2677,1787,2709,1787,2709,1307xm2773,1307l2725,1307,2725,1787,2773,1787,2773,1307xm2837,1307l2789,1307,2789,1787,2837,1787,2837,1307xm2869,1307l2853,1307,2853,1787,2869,1787,2869,1307xm2917,1307l2885,1307,2885,1787,2917,1787,2917,1307xm3013,1307l2965,1307,2965,1787,3013,1787,3013,1307xm3045,1307l3029,1307,3029,1787,3045,1787,3045,1307xm3125,1307l3077,1307,3077,1787,3125,1787,3125,1307xm3189,1307l3157,1307,3157,1787,3189,1787,3189,1307xm3221,1307l3205,1307,3205,1787,3221,1787,3221,1307xm3285,1307l3237,1307,3237,1787,3285,1787,3285,1307xm3349,1307l3317,1307,3317,1787,3349,1787,3349,1307xm3413,1307l3381,1307,3381,1787,3413,1787,3413,1307xm3461,1307l3429,1307,3429,1787,3461,1787,3461,1307xm3541,1307l3477,1307,3477,1787,3541,1787,3541,1307xm3589,1307l3557,1307,3557,1787,3589,1787,3589,1307xm3669,1307l3605,1307,3605,1787,3669,1787,3669,1307xm3717,1307l3685,1307,3685,1787,3717,1787,3717,1307xm3749,1307l3733,1307,3733,1787,3749,1787,3749,1307xm3845,1307l3797,1307,3797,1787,3845,1787,3845,1307xm3893,1307l3861,1307,3861,1787,3893,1787,3893,1307xm3941,1307l3909,1307,3909,1787,3941,1787,3941,1307xm4005,1307l3989,1307,3989,1787,4005,1787,4005,1307xm4069,1307l4021,1307,4021,1787,4069,1787,4069,1307xm4101,1307l4085,1307,4085,1787,4101,1787,4101,1307xm4213,1307l4149,1307,4149,1787,4213,1787,4213,1307xm4245,1307l4229,1307,4229,1787,4245,1787,4245,1307xm4277,1307l4261,1307,4261,1787,4277,1787,4277,1307xm4325,1307l4309,1307,4309,1787,4325,1787,4325,1307xm4405,1307l4341,1307,4341,1787,4405,1787,4405,1307xm4501,1307l4437,1307,4437,1787,4501,1787,4501,1307xm4565,1307l4517,1307,4517,1787,4565,1787,4565,1307xm4597,1307l4581,1307,4581,1787,4597,1787,4597,1307xm4645,1307l4613,1307,4613,1787,4645,1787,4645,1307xm4709,1307l4661,1307,4661,1787,4709,1787,4709,1307xm4773,1307l4725,1307,4725,1787,4773,1787,4773,1307xm4805,1307l4789,1307,4789,1787,4805,1787,4805,1307xm4885,1307l4869,1307,4869,1787,4885,1787,4885,1307xm4949,1307l4917,1307,4917,1787,4949,1787,4949,1307xm4997,1307l4965,1307,4965,1787,4997,1787,4997,1307xm5077,1307l5029,1307,5029,1787,5077,1787,5077,1307xm5109,1307l5093,1307,5093,1787,5109,1787,5109,1307xm5157,1307l5141,1307,5141,1787,5157,1787,5157,1307xm5237,1307l5173,1307,5173,1787,5237,1787,5237,1307xm5285,1307l5269,1307,5269,1787,5285,1787,5285,1307xm5349,1307l5317,1307,5317,1787,5349,1787,5349,1307xm5381,1307l5365,1307,5365,1787,5381,1787,5381,1307xe" filled="true" fillcolor="#000000" stroked="false">
              <v:path arrowok="t"/>
              <v:fill type="solid"/>
            </v:shape>
            <v:shape style="position:absolute;left:5365;top:1306;width:2272;height:480" coordorigin="5365,1307" coordsize="2272,480" path="m5381,1307l5365,1307,5365,1787,5381,1787,5381,1307xm5477,1307l5429,1307,5429,1787,5477,1787,5477,1307xm5509,1307l5493,1307,5493,1787,5509,1787,5509,1307xm5557,1307l5541,1307,5541,1787,5557,1787,5557,1307xm5637,1307l5573,1307,5573,1787,5637,1787,5637,1307xm5685,1307l5669,1307,5669,1787,5685,1787,5685,1307xm5733,1307l5701,1307,5701,1787,5733,1787,5733,1307xm5797,1307l5749,1307,5749,1787,5797,1787,5797,1307xm5877,1307l5845,1307,5845,1787,5877,1787,5877,1307xm5941,1307l5893,1307,5893,1787,5941,1787,5941,1307xm5973,1307l5957,1307,5957,1787,5973,1787,5973,1307xm6053,1307l6021,1307,6021,1787,6053,1787,6053,1307xm6117,1307l6069,1307,6069,1787,6117,1787,6117,1307xm6165,1307l6149,1307,6149,1787,6165,1787,6165,1307xm6213,1307l6197,1307,6197,1787,6213,1787,6213,1307xm6309,1307l6277,1307,6277,1787,6309,1787,6309,1307xm6357,1307l6341,1307,6341,1787,6357,1787,6357,1307xm6389,1307l6373,1307,6373,1787,6389,1787,6389,1307xm6453,1307l6437,1307,6437,1787,6453,1787,6453,1307xm6533,1307l6501,1307,6501,1787,6533,1787,6533,1307xm6565,1307l6549,1307,6549,1787,6565,1787,6565,1307xm6645,1307l6629,1307,6629,1787,6645,1787,6645,1307xm6709,1307l6677,1307,6677,1787,6709,1787,6709,1307xm6773,1307l6725,1307,6725,1787,6773,1787,6773,1307xm6805,1307l6789,1307,6789,1787,6805,1787,6805,1307xm6885,1307l6853,1307,6853,1787,6885,1787,6885,1307xm6917,1307l6901,1307,6901,1787,6917,1787,6917,1307xm6949,1307l6933,1307,6933,1787,6949,1787,6949,1307xm7029,1307l6997,1307,6997,1787,7029,1787,7029,1307xm7125,1307l7077,1307,7077,1787,7125,1787,7125,1307xm7189,1307l7141,1307,7141,1787,7189,1787,7189,1307xm7237,1307l7205,1307,7205,1787,7237,1787,7237,1307xm7269,1307l7253,1307,7253,1787,7269,1787,7269,1307xm7317,1307l7301,1307,7301,1787,7317,1787,7317,1307xm7397,1307l7333,1307,7333,1787,7397,1787,7397,1307xm7461,1307l7429,1307,7429,1787,7461,1787,7461,1307xm7557,1307l7509,1307,7509,1787,7557,1787,7557,1307xm7589,1307l7573,1307,7573,1787,7589,1787,7589,1307xm7637,1307l7605,1307,7605,1787,7637,1787,7637,1307xe" filled="true" fillcolor="#000000" stroked="false">
              <v:path arrowok="t"/>
              <v:fill type="solid"/>
            </v:shape>
            <v:shape style="position:absolute;left:8243;top:1306;width:676;height:676" type="#_x0000_t75" stroked="false">
              <v:imagedata r:id="rId7" o:title=""/>
            </v:shape>
            <v:shape style="position:absolute;left:698;top:1261;width:10510;height:77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8"/>
                      </w:rPr>
                    </w:pPr>
                  </w:p>
                  <w:p>
                    <w:pPr>
                      <w:spacing w:before="121"/>
                      <w:ind w:left="222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6tnmJTUK1/yzORoqmUd6sQqJS5jCdWAP</w:t>
                    </w:r>
                  </w:p>
                </w:txbxContent>
              </v:textbox>
              <w10:wrap type="none"/>
            </v:shape>
            <v:shape style="position:absolute;left:8963;top:1266;width:2240;height:76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38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Pagina: 1/1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026;width:2240;height:24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9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Fecha: 01/04/2022 12:07:11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1026;width:8260;height:24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Firmado por: María Carmen Torrento Coello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306;width:10500;height:72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4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incorpora firma electrónica reconocida de acuerdo a la Ley 6/2020, de 11 de noviembre de los servicios electrónicos de confianza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Permite la verificación de la integridad de esta copia del documento electrónico en la dirección: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https://sede.gobiernodecanarias.org/sede/verifica_doc</w:t>
                    </w:r>
                  </w:p>
                  <w:p>
                    <w:pPr>
                      <w:spacing w:line="164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es una copia electrónica auténtica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sectPr>
      <w:type w:val="continuous"/>
      <w:pgSz w:w="11910" w:h="16840"/>
      <w:pgMar w:top="920" w:bottom="2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9"/>
      <w:szCs w:val="19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4082" w:right="3283" w:firstLine="476"/>
    </w:pPr>
    <w:rPr>
      <w:rFonts w:ascii="Times New Roman" w:hAnsi="Times New Roman" w:eastAsia="Times New Roman" w:cs="Times New Roman"/>
      <w:sz w:val="21"/>
      <w:szCs w:val="21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sede.ayuntamientodetias.es/validacion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terms:created xsi:type="dcterms:W3CDTF">2023-08-25T12:07:21Z</dcterms:created>
  <dcterms:modified xsi:type="dcterms:W3CDTF">2023-08-25T12:07:21Z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Writer</vt:lpwstr>
  </property>
  <property fmtid="{D5CDD505-2E9C-101B-9397-08002B2CF9AE}" pid="4" name="LastSaved">
    <vt:filetime>2023-08-25T00:00:00Z</vt:filetime>
  </property>
</Properties>
</file>