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3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520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formula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ORDINARIA</w:t>
      </w:r>
    </w:p>
    <w:p>
      <w:pPr>
        <w:pStyle w:val="BodyText"/>
        <w:spacing w:line="208" w:lineRule="auto" w:before="214"/>
        <w:ind w:left="1520" w:right="737"/>
      </w:pPr>
      <w:r>
        <w:rPr/>
        <w:t>FÓRMULA: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+</w:t>
      </w:r>
      <w:r>
        <w:rPr>
          <w:spacing w:val="-5"/>
        </w:rPr>
        <w:t> </w:t>
      </w:r>
      <w:r>
        <w:rPr/>
        <w:t>Transferencias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concedidas</w:t>
      </w:r>
      <w:r>
        <w:rPr>
          <w:spacing w:val="-2"/>
        </w:rPr>
        <w:t> </w:t>
      </w:r>
      <w:r>
        <w:rPr/>
        <w:t>+</w:t>
      </w:r>
      <w:r>
        <w:rPr>
          <w:spacing w:val="-13"/>
        </w:rPr>
        <w:t> </w:t>
      </w:r>
      <w:r>
        <w:rPr/>
        <w:t>Aprovisionamientos</w:t>
      </w:r>
      <w:r>
        <w:rPr>
          <w:spacing w:val="-2"/>
        </w:rPr>
        <w:t> </w:t>
      </w:r>
      <w:r>
        <w:rPr/>
        <w:t>+</w:t>
      </w:r>
      <w:r>
        <w:rPr>
          <w:spacing w:val="-5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 GASTOS DE GESTIÓN ORDINARIA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6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043" w:right="2273"/>
              <w:jc w:val="center"/>
              <w:rPr>
                <w:sz w:val="20"/>
              </w:rPr>
            </w:pPr>
            <w:r>
              <w:rPr>
                <w:sz w:val="20"/>
              </w:rPr>
              <w:t>Ratios</w:t>
            </w:r>
          </w:p>
        </w:tc>
        <w:tc>
          <w:tcPr>
            <w:tcW w:w="6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1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Gasto Personal / GGOR</w:t>
            </w:r>
          </w:p>
        </w:tc>
        <w:tc>
          <w:tcPr>
            <w:tcW w:w="6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Transf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Aprovisionamientos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0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Resto GGOR / 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2023-08-21T07:42:37Z</dcterms:created>
  <dcterms:modified xsi:type="dcterms:W3CDTF">2023-08-21T07:42:37Z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